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60D418">
      <w:pPr>
        <w:jc w:val="center"/>
        <w:outlineLvl w:val="0"/>
        <w:rPr>
          <w:rFonts w:hint="default" w:ascii="黑体" w:hAnsi="黑体" w:eastAsia="黑体"/>
          <w:bCs/>
          <w:color w:val="000000"/>
          <w:sz w:val="32"/>
          <w:szCs w:val="32"/>
        </w:rPr>
      </w:pPr>
      <w:r>
        <w:rPr>
          <w:rFonts w:ascii="黑体" w:hAnsi="黑体" w:eastAsia="黑体"/>
          <w:b/>
          <w:color w:val="000000"/>
          <w:sz w:val="32"/>
          <w:szCs w:val="32"/>
        </w:rPr>
        <w:t>东方付通支付会员服务协议</w:t>
      </w:r>
    </w:p>
    <w:p w14:paraId="08A35F1E">
      <w:pPr>
        <w:ind w:left="4620" w:firstLine="420"/>
        <w:jc w:val="center"/>
        <w:rPr>
          <w:rFonts w:hint="default" w:ascii="黑体" w:hAnsi="黑体" w:eastAsia="黑体"/>
          <w:bCs/>
          <w:color w:val="000000"/>
          <w:sz w:val="24"/>
          <w:szCs w:val="24"/>
        </w:rPr>
      </w:pPr>
    </w:p>
    <w:p w14:paraId="31B9600C">
      <w:pPr>
        <w:spacing w:line="360" w:lineRule="auto"/>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感谢您选择东方付通支付服务。东方付通支付会员服务协议（以下简称“本协议”）由</w:t>
      </w:r>
      <w:r>
        <w:rPr>
          <w:rFonts w:hint="eastAsia" w:ascii="仿宋" w:hAnsi="仿宋" w:eastAsia="仿宋" w:cs="仿宋"/>
          <w:color w:val="000000"/>
          <w:sz w:val="24"/>
          <w:szCs w:val="24"/>
        </w:rPr>
        <w:t>东方付通支付科技有限公司</w:t>
      </w:r>
      <w:r>
        <w:rPr>
          <w:rFonts w:ascii="仿宋" w:hAnsi="仿宋" w:eastAsia="仿宋" w:cs="仿宋"/>
          <w:color w:val="000000"/>
          <w:sz w:val="24"/>
          <w:szCs w:val="24"/>
        </w:rPr>
        <w:t>（以下简称“东方付通”）和您签订。</w:t>
      </w:r>
    </w:p>
    <w:p w14:paraId="45E1B6B1">
      <w:pPr>
        <w:spacing w:line="360" w:lineRule="auto"/>
        <w:ind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鉴于：</w:t>
      </w:r>
      <w:bookmarkStart w:id="1" w:name="_GoBack"/>
      <w:bookmarkEnd w:id="1"/>
    </w:p>
    <w:p w14:paraId="6F7EEB71">
      <w:pPr>
        <w:spacing w:line="360" w:lineRule="auto"/>
        <w:ind w:right="-57" w:rightChars="-27"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1、</w:t>
      </w:r>
      <w:r>
        <w:rPr>
          <w:rFonts w:ascii="仿宋" w:hAnsi="仿宋" w:eastAsia="仿宋" w:cs="仿宋"/>
          <w:color w:val="000000"/>
          <w:kern w:val="0"/>
          <w:sz w:val="24"/>
          <w:szCs w:val="24"/>
        </w:rPr>
        <w:t>您</w:t>
      </w:r>
      <w:r>
        <w:rPr>
          <w:rFonts w:ascii="仿宋" w:hAnsi="仿宋" w:eastAsia="仿宋" w:cs="仿宋"/>
          <w:color w:val="000000"/>
          <w:sz w:val="24"/>
          <w:szCs w:val="24"/>
        </w:rPr>
        <w:t xml:space="preserve">系交易商户（以下统称“商户”）的交易用户，经过注册后成为东方付通的会员，可使用东方付通的支付服务； </w:t>
      </w:r>
    </w:p>
    <w:p w14:paraId="5730340E">
      <w:pPr>
        <w:spacing w:line="360" w:lineRule="auto"/>
        <w:ind w:right="-57" w:rightChars="-27"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2、东方付通系非银行支付平台（网址：</w:t>
      </w:r>
      <w:r>
        <w:rPr>
          <w:color w:val="000000"/>
        </w:rPr>
        <w:fldChar w:fldCharType="begin"/>
      </w:r>
      <w:r>
        <w:rPr>
          <w:color w:val="000000"/>
        </w:rPr>
        <w:instrText xml:space="preserve"> HYPERLINK "http://www.easternpay.com.cn/" </w:instrText>
      </w:r>
      <w:r>
        <w:rPr>
          <w:color w:val="000000"/>
        </w:rPr>
        <w:fldChar w:fldCharType="separate"/>
      </w:r>
      <w:r>
        <w:rPr>
          <w:rFonts w:ascii="仿宋" w:hAnsi="仿宋" w:eastAsia="仿宋" w:cs="仿宋"/>
          <w:color w:val="000000"/>
          <w:sz w:val="24"/>
          <w:szCs w:val="24"/>
          <w:u w:val="single"/>
        </w:rPr>
        <w:t>https://www.easternpay.com.cn/</w:t>
      </w:r>
      <w:r>
        <w:rPr>
          <w:rFonts w:ascii="仿宋" w:hAnsi="仿宋" w:eastAsia="仿宋" w:cs="仿宋"/>
          <w:color w:val="000000"/>
          <w:sz w:val="24"/>
          <w:szCs w:val="24"/>
          <w:u w:val="single"/>
        </w:rPr>
        <w:fldChar w:fldCharType="end"/>
      </w:r>
      <w:r>
        <w:rPr>
          <w:rFonts w:ascii="仿宋" w:hAnsi="仿宋" w:eastAsia="仿宋" w:cs="仿宋"/>
          <w:color w:val="000000"/>
          <w:sz w:val="24"/>
          <w:szCs w:val="24"/>
        </w:rPr>
        <w:t>）的运营管理方，持有《支付业务许可证》，可依法经营非银行支付业务；</w:t>
      </w:r>
    </w:p>
    <w:p w14:paraId="4B9922BF">
      <w:pPr>
        <w:spacing w:line="360" w:lineRule="auto"/>
        <w:ind w:right="-57" w:rightChars="-27"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3、东方付通已与商户建立合作关系并完成系统对接，可以为您提供基于与该商户交易的支付结算服务。</w:t>
      </w:r>
    </w:p>
    <w:p w14:paraId="09E47F24">
      <w:pPr>
        <w:spacing w:line="360" w:lineRule="auto"/>
        <w:ind w:right="-57" w:rightChars="-27" w:firstLine="480" w:firstLineChars="200"/>
        <w:rPr>
          <w:rFonts w:hint="default" w:ascii="仿宋" w:hAnsi="仿宋" w:eastAsia="仿宋" w:cs="仿宋"/>
          <w:color w:val="000000"/>
          <w:sz w:val="24"/>
          <w:szCs w:val="24"/>
        </w:rPr>
      </w:pPr>
      <w:r>
        <w:rPr>
          <w:rFonts w:ascii="仿宋" w:hAnsi="仿宋" w:eastAsia="仿宋" w:cs="仿宋"/>
          <w:color w:val="000000"/>
          <w:sz w:val="24"/>
          <w:szCs w:val="24"/>
        </w:rPr>
        <w:t>为明确双方的权利和义务，规范双方业务行为，双方经友好协商，在自愿、平等、互利的基础上，就具体合作事宜达成本协议。</w:t>
      </w:r>
    </w:p>
    <w:p w14:paraId="12905EC3">
      <w:pPr>
        <w:spacing w:line="360" w:lineRule="auto"/>
        <w:ind w:right="-57" w:rightChars="-27" w:firstLine="480" w:firstLineChars="200"/>
        <w:rPr>
          <w:rFonts w:hint="default" w:ascii="仿宋" w:hAnsi="仿宋" w:eastAsia="仿宋" w:cs="仿宋"/>
          <w:color w:val="000000"/>
          <w:sz w:val="24"/>
          <w:szCs w:val="24"/>
        </w:rPr>
      </w:pPr>
    </w:p>
    <w:p w14:paraId="3F043A4B">
      <w:pPr>
        <w:numPr>
          <w:ilvl w:val="0"/>
          <w:numId w:val="1"/>
        </w:numPr>
        <w:spacing w:line="360" w:lineRule="auto"/>
        <w:ind w:right="-57" w:rightChars="-27"/>
        <w:outlineLvl w:val="0"/>
        <w:rPr>
          <w:rFonts w:hint="default" w:ascii="仿宋" w:hAnsi="仿宋" w:eastAsia="仿宋" w:cs="仿宋"/>
          <w:b/>
          <w:color w:val="000000"/>
          <w:sz w:val="24"/>
          <w:szCs w:val="24"/>
        </w:rPr>
      </w:pPr>
      <w:r>
        <w:rPr>
          <w:rFonts w:ascii="仿宋" w:hAnsi="仿宋" w:eastAsia="仿宋" w:cs="仿宋"/>
          <w:b/>
          <w:color w:val="000000"/>
          <w:sz w:val="24"/>
          <w:szCs w:val="24"/>
        </w:rPr>
        <w:t xml:space="preserve"> 声明与承诺</w:t>
      </w:r>
    </w:p>
    <w:p w14:paraId="7B98B979">
      <w:pPr>
        <w:pStyle w:val="62"/>
        <w:numPr>
          <w:ilvl w:val="1"/>
          <w:numId w:val="2"/>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kern w:val="0"/>
          <w:sz w:val="24"/>
          <w:szCs w:val="24"/>
        </w:rPr>
        <w:t>您确认，</w:t>
      </w:r>
      <w:r>
        <w:rPr>
          <w:rFonts w:hint="eastAsia" w:ascii="仿宋" w:hAnsi="仿宋" w:eastAsia="仿宋" w:cs="仿宋"/>
          <w:color w:val="000000"/>
          <w:sz w:val="24"/>
          <w:szCs w:val="24"/>
        </w:rPr>
        <w:t>注册成为东方付通支付会员，或以其他东方付通允许的方式实际使用本服务前，已充分阅读、理解并接受本协议的全部内容，并同意遵循本协议的所有约定。</w:t>
      </w:r>
    </w:p>
    <w:p w14:paraId="29074313">
      <w:pPr>
        <w:pStyle w:val="62"/>
        <w:numPr>
          <w:ilvl w:val="1"/>
          <w:numId w:val="2"/>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kern w:val="0"/>
          <w:sz w:val="24"/>
          <w:szCs w:val="24"/>
        </w:rPr>
        <w:t>您同意，东方付通有权对本协议内容进行变更，变更内容实施前应在东方付通网站</w:t>
      </w:r>
      <w:r>
        <w:rPr>
          <w:rFonts w:hint="eastAsia" w:ascii="仿宋" w:hAnsi="仿宋" w:eastAsia="仿宋" w:cs="仿宋"/>
          <w:color w:val="000000"/>
          <w:kern w:val="0"/>
          <w:sz w:val="24"/>
          <w:szCs w:val="24"/>
          <w:lang w:val="en-US" w:eastAsia="zh-CN"/>
        </w:rPr>
        <w:t>等显著位置</w:t>
      </w:r>
      <w:r>
        <w:rPr>
          <w:rFonts w:hint="eastAsia" w:ascii="仿宋" w:hAnsi="仿宋" w:eastAsia="仿宋" w:cs="仿宋"/>
          <w:color w:val="000000"/>
          <w:kern w:val="0"/>
          <w:sz w:val="24"/>
          <w:szCs w:val="24"/>
        </w:rPr>
        <w:t>连续公示30日，</w:t>
      </w:r>
      <w:r>
        <w:rPr>
          <w:rFonts w:hint="eastAsia" w:ascii="仿宋" w:hAnsi="仿宋" w:eastAsia="仿宋" w:cs="仿宋"/>
          <w:color w:val="000000"/>
          <w:kern w:val="0"/>
          <w:sz w:val="24"/>
          <w:szCs w:val="24"/>
          <w:shd w:val="clear" w:color="auto" w:fill="FFFFFF"/>
          <w:lang w:bidi="ar"/>
        </w:rPr>
        <w:t>您应于首次办理相关业务前与东方付通确认已知悉且接受拟调整的全部内容，并</w:t>
      </w:r>
      <w:r>
        <w:rPr>
          <w:rFonts w:hint="eastAsia" w:ascii="仿宋" w:hAnsi="仿宋" w:eastAsia="仿宋" w:cs="仿宋"/>
          <w:color w:val="000000"/>
          <w:kern w:val="0"/>
          <w:sz w:val="24"/>
          <w:szCs w:val="24"/>
        </w:rPr>
        <w:t>遵循修改后的协议内容使用本服务；否则，您应停止使用本服务。</w:t>
      </w:r>
    </w:p>
    <w:p w14:paraId="58534256">
      <w:pPr>
        <w:pStyle w:val="62"/>
        <w:numPr>
          <w:ilvl w:val="1"/>
          <w:numId w:val="2"/>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您如为个人会员，则应保证在同意接受本协议并注册成为东方付通支付会员时，已年满18周岁且具备完全的民事责任能力与民事行为能力；您如为法人实体或其他经济组织，则应依法设立、有效存续且可在中国大陆地区合法开展经营活动。东方付通发现您不具备前述条件时，有权即刻停止向您提供本服务。您在使用东方付通服务进行交易时，应自行判断交易对方的适格情况并自行决定是否进行相关交易，且您应自行承担与其开展交易相关的所有风险。</w:t>
      </w:r>
    </w:p>
    <w:p w14:paraId="18D53FE6">
      <w:pPr>
        <w:pStyle w:val="62"/>
        <w:numPr>
          <w:ilvl w:val="1"/>
          <w:numId w:val="2"/>
        </w:numPr>
        <w:spacing w:line="360" w:lineRule="auto"/>
        <w:ind w:right="-57" w:rightChars="-27"/>
        <w:rPr>
          <w:rFonts w:ascii="黑体" w:hAnsi="黑体" w:eastAsia="黑体" w:cs="黑体"/>
          <w:b/>
          <w:bCs/>
          <w:color w:val="000000"/>
          <w:sz w:val="30"/>
          <w:szCs w:val="30"/>
        </w:rPr>
      </w:pPr>
      <w:r>
        <w:rPr>
          <w:rFonts w:hint="eastAsia" w:ascii="黑体" w:hAnsi="黑体" w:eastAsia="黑体" w:cs="黑体"/>
          <w:b/>
          <w:bCs/>
          <w:color w:val="000000"/>
          <w:sz w:val="30"/>
          <w:szCs w:val="30"/>
        </w:rPr>
        <w:t>您确认，使用东方付通提供的服务时，应完全遵守本协议及操作页面的相关提示。并且，您已不可撤销且无保留地授权东方付通执行商户的所有指令；</w:t>
      </w:r>
      <w:bookmarkStart w:id="0" w:name="_Hlk63032007"/>
      <w:r>
        <w:rPr>
          <w:rFonts w:hint="eastAsia" w:ascii="黑体" w:hAnsi="黑体" w:eastAsia="黑体" w:cs="黑体"/>
          <w:b/>
          <w:bCs/>
          <w:color w:val="000000"/>
          <w:sz w:val="30"/>
          <w:szCs w:val="30"/>
        </w:rPr>
        <w:t>同时，您已不可撤销且无保留地授权东方付通按照商户扣收费用、锁定款项的规定对您的会员账户进行资金的锁定、扣划。您确认，东方付通对您会员账户资金的扣划、锁定的操作完全来自于您的授权，产生的一切后果均由您自行承担，并由您与商户协商处理，概与东方付通无涉。</w:t>
      </w:r>
    </w:p>
    <w:bookmarkEnd w:id="0"/>
    <w:p w14:paraId="26EC2837">
      <w:pPr>
        <w:pStyle w:val="62"/>
        <w:numPr>
          <w:ilvl w:val="1"/>
          <w:numId w:val="2"/>
        </w:numPr>
        <w:spacing w:line="360" w:lineRule="auto"/>
        <w:ind w:right="-57" w:rightChars="-27"/>
        <w:rPr>
          <w:rFonts w:ascii="黑体" w:hAnsi="黑体" w:eastAsia="黑体" w:cs="黑体"/>
          <w:b/>
          <w:bCs/>
          <w:color w:val="000000"/>
          <w:sz w:val="30"/>
          <w:szCs w:val="30"/>
        </w:rPr>
      </w:pPr>
      <w:r>
        <w:rPr>
          <w:rFonts w:hint="eastAsia" w:ascii="黑体" w:hAnsi="黑体" w:eastAsia="黑体" w:cs="黑体"/>
          <w:b/>
          <w:bCs/>
          <w:color w:val="000000"/>
          <w:sz w:val="30"/>
          <w:szCs w:val="30"/>
        </w:rPr>
        <w:t>您承诺，不得利用东方付通的支付服务从事任何非法行为，不得违反中国法律、法规、规章、规范性文件及政策，不得侵犯他人的合法权益。如您是中国大陆以外的用户，还需同时遵守其所属国家或地区的法律。</w:t>
      </w:r>
    </w:p>
    <w:p w14:paraId="57125C8F">
      <w:pPr>
        <w:pStyle w:val="62"/>
        <w:numPr>
          <w:ilvl w:val="1"/>
          <w:numId w:val="2"/>
        </w:numPr>
        <w:spacing w:line="360" w:lineRule="auto"/>
        <w:ind w:right="-57" w:rightChars="-27"/>
        <w:rPr>
          <w:rFonts w:ascii="黑体" w:hAnsi="黑体" w:eastAsia="黑体" w:cs="黑体"/>
          <w:b/>
          <w:bCs/>
          <w:color w:val="000000"/>
          <w:sz w:val="30"/>
          <w:szCs w:val="30"/>
        </w:rPr>
      </w:pPr>
      <w:r>
        <w:rPr>
          <w:rStyle w:val="10"/>
          <w:rFonts w:hint="eastAsia" w:ascii="黑体" w:hAnsi="黑体" w:eastAsia="黑体" w:cs="黑体"/>
          <w:color w:val="000000"/>
          <w:sz w:val="30"/>
          <w:szCs w:val="30"/>
          <w:shd w:val="clear" w:color="auto" w:fill="FFFFFF"/>
        </w:rPr>
        <w:t>您承诺，应依法依规开立和使用本人账户，您的会员账户仅限本人使用，不得出租、出借、出售，否则，您应自行承担相关法律责任、接受惩戒。</w:t>
      </w:r>
    </w:p>
    <w:p w14:paraId="234DAEC7">
      <w:pPr>
        <w:spacing w:line="360" w:lineRule="auto"/>
        <w:ind w:right="-57" w:rightChars="-27"/>
        <w:rPr>
          <w:rFonts w:hint="default" w:ascii="仿宋" w:hAnsi="仿宋" w:eastAsia="仿宋" w:cs="仿宋"/>
          <w:color w:val="000000"/>
          <w:sz w:val="24"/>
          <w:szCs w:val="24"/>
        </w:rPr>
      </w:pPr>
    </w:p>
    <w:p w14:paraId="2E3BA0D2">
      <w:pPr>
        <w:numPr>
          <w:ilvl w:val="0"/>
          <w:numId w:val="1"/>
        </w:numPr>
        <w:spacing w:line="360" w:lineRule="auto"/>
        <w:ind w:right="-57" w:rightChars="-27"/>
        <w:outlineLvl w:val="0"/>
        <w:rPr>
          <w:rFonts w:hint="default" w:ascii="仿宋" w:hAnsi="仿宋" w:eastAsia="仿宋" w:cs="仿宋"/>
          <w:b/>
          <w:color w:val="000000"/>
          <w:sz w:val="24"/>
          <w:szCs w:val="24"/>
        </w:rPr>
      </w:pPr>
      <w:r>
        <w:rPr>
          <w:rFonts w:ascii="仿宋" w:hAnsi="仿宋" w:eastAsia="仿宋" w:cs="仿宋"/>
          <w:b/>
          <w:color w:val="000000"/>
          <w:sz w:val="24"/>
          <w:szCs w:val="24"/>
        </w:rPr>
        <w:t xml:space="preserve"> 定义</w:t>
      </w:r>
    </w:p>
    <w:p w14:paraId="788832D5">
      <w:pPr>
        <w:pStyle w:val="62"/>
        <w:numPr>
          <w:ilvl w:val="1"/>
          <w:numId w:val="3"/>
        </w:numPr>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会员：指在东方付通完成注册的用户。</w:t>
      </w:r>
    </w:p>
    <w:p w14:paraId="3EEAF22A">
      <w:pPr>
        <w:pStyle w:val="62"/>
        <w:numPr>
          <w:ilvl w:val="1"/>
          <w:numId w:val="3"/>
        </w:numPr>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会员账户：</w:t>
      </w:r>
      <w:r>
        <w:rPr>
          <w:rFonts w:hint="eastAsia" w:ascii="仿宋" w:hAnsi="仿宋" w:eastAsia="仿宋" w:cs="仿宋"/>
          <w:color w:val="000000"/>
          <w:kern w:val="0"/>
          <w:sz w:val="24"/>
          <w:szCs w:val="24"/>
          <w:shd w:val="clear" w:color="auto" w:fill="FFFFFF"/>
          <w:lang w:bidi="ar"/>
        </w:rPr>
        <w:t>指会员在东方付通开立的，用于记录预付交易资金余额、会员凭以发起支付指令、反映交易明细信息的电子簿记。</w:t>
      </w:r>
      <w:r>
        <w:rPr>
          <w:rFonts w:hint="eastAsia" w:ascii="仿宋" w:hAnsi="仿宋" w:eastAsia="仿宋" w:cs="仿宋"/>
          <w:color w:val="000000"/>
          <w:kern w:val="0"/>
          <w:sz w:val="24"/>
          <w:szCs w:val="24"/>
        </w:rPr>
        <w:t>会员可为其设置密码、安装使用相应安全工具，并用以办理查询、支付、收款等支付结算业务。</w:t>
      </w:r>
    </w:p>
    <w:p w14:paraId="4AA2B343">
      <w:pPr>
        <w:pStyle w:val="62"/>
        <w:numPr>
          <w:ilvl w:val="1"/>
          <w:numId w:val="3"/>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kern w:val="0"/>
          <w:sz w:val="24"/>
          <w:szCs w:val="24"/>
        </w:rPr>
        <w:t>商户账户：指商户在东方付通开立的，</w:t>
      </w:r>
      <w:r>
        <w:rPr>
          <w:rFonts w:hint="eastAsia" w:ascii="仿宋" w:hAnsi="仿宋" w:eastAsia="仿宋" w:cs="仿宋"/>
          <w:color w:val="000000"/>
          <w:kern w:val="0"/>
          <w:sz w:val="24"/>
          <w:szCs w:val="24"/>
          <w:shd w:val="clear" w:color="auto" w:fill="FFFFFF"/>
          <w:lang w:bidi="ar"/>
        </w:rPr>
        <w:t>用于记录预付交易资金余额、商户凭以发起支付指令、反映交易明细信息的电子簿记。</w:t>
      </w:r>
      <w:r>
        <w:rPr>
          <w:rFonts w:hint="eastAsia" w:ascii="仿宋" w:hAnsi="仿宋" w:eastAsia="仿宋" w:cs="仿宋"/>
          <w:color w:val="000000"/>
          <w:kern w:val="0"/>
          <w:sz w:val="24"/>
          <w:szCs w:val="24"/>
        </w:rPr>
        <w:t>商户可为其设置密码、安装使用相应安全工具，并用以办理查询、支付、收款等支付结算业务。</w:t>
      </w:r>
    </w:p>
    <w:p w14:paraId="16EDCA9F">
      <w:pPr>
        <w:spacing w:line="360" w:lineRule="auto"/>
        <w:ind w:right="-57" w:rightChars="-27"/>
        <w:rPr>
          <w:rFonts w:hint="default" w:ascii="仿宋" w:hAnsi="仿宋" w:eastAsia="仿宋" w:cs="仿宋"/>
          <w:color w:val="000000"/>
          <w:sz w:val="24"/>
          <w:szCs w:val="24"/>
        </w:rPr>
      </w:pPr>
      <w:r>
        <w:rPr>
          <w:rFonts w:ascii="仿宋" w:hAnsi="仿宋" w:eastAsia="仿宋" w:cs="仿宋"/>
          <w:color w:val="000000"/>
          <w:sz w:val="24"/>
          <w:szCs w:val="24"/>
        </w:rPr>
        <w:t>2.4</w:t>
      </w:r>
      <w:r>
        <w:rPr>
          <w:rFonts w:ascii="仿宋" w:hAnsi="仿宋" w:eastAsia="仿宋" w:cs="仿宋"/>
          <w:color w:val="000000"/>
          <w:szCs w:val="21"/>
        </w:rPr>
        <w:t xml:space="preserve"> </w:t>
      </w:r>
      <w:r>
        <w:rPr>
          <w:rFonts w:ascii="仿宋" w:hAnsi="仿宋" w:eastAsia="仿宋" w:cs="仿宋"/>
          <w:color w:val="000000"/>
          <w:sz w:val="24"/>
          <w:szCs w:val="24"/>
        </w:rPr>
        <w:t>账户服务：指会员或商户可基于其会员账户或商户账户进行</w:t>
      </w:r>
      <w:r>
        <w:rPr>
          <w:rFonts w:ascii="仿宋" w:hAnsi="仿宋" w:eastAsia="仿宋" w:cs="仿宋"/>
          <w:color w:val="000000"/>
          <w:sz w:val="24"/>
          <w:szCs w:val="24"/>
          <w:highlight w:val="none"/>
        </w:rPr>
        <w:t>充值、消费、转账等服务</w:t>
      </w:r>
      <w:r>
        <w:rPr>
          <w:rFonts w:ascii="仿宋" w:hAnsi="仿宋" w:eastAsia="仿宋" w:cs="仿宋"/>
          <w:color w:val="000000"/>
          <w:sz w:val="24"/>
          <w:szCs w:val="24"/>
        </w:rPr>
        <w:t>，会员或商户账户记录的预付交易资金金额即为其账户余额。账户服务中收付款额度将按照《非银行支付机构网络支付业务管理办法》及其他监管规定。</w:t>
      </w:r>
      <w:r>
        <w:rPr>
          <w:rFonts w:ascii="仿宋" w:hAnsi="仿宋" w:eastAsia="仿宋" w:cs="仿宋"/>
          <w:color w:val="000000"/>
          <w:sz w:val="24"/>
          <w:szCs w:val="24"/>
        </w:rPr>
        <w:br w:type="textWrapping"/>
      </w:r>
    </w:p>
    <w:p w14:paraId="46B7033B">
      <w:pPr>
        <w:numPr>
          <w:ilvl w:val="0"/>
          <w:numId w:val="1"/>
        </w:numPr>
        <w:spacing w:line="360" w:lineRule="auto"/>
        <w:ind w:right="-57" w:rightChars="-27"/>
        <w:outlineLvl w:val="0"/>
        <w:rPr>
          <w:rFonts w:hint="default" w:ascii="仿宋" w:hAnsi="仿宋" w:eastAsia="仿宋" w:cs="仿宋"/>
          <w:b/>
          <w:color w:val="000000"/>
          <w:sz w:val="24"/>
          <w:szCs w:val="24"/>
        </w:rPr>
      </w:pPr>
      <w:r>
        <w:rPr>
          <w:rFonts w:ascii="仿宋" w:hAnsi="仿宋" w:eastAsia="仿宋" w:cs="仿宋"/>
          <w:b/>
          <w:color w:val="000000"/>
          <w:sz w:val="24"/>
          <w:szCs w:val="24"/>
        </w:rPr>
        <w:t xml:space="preserve"> 服务内容</w:t>
      </w:r>
    </w:p>
    <w:p w14:paraId="4BB3F591">
      <w:pPr>
        <w:pStyle w:val="61"/>
        <w:numPr>
          <w:ilvl w:val="1"/>
          <w:numId w:val="4"/>
        </w:numPr>
        <w:tabs>
          <w:tab w:val="left" w:pos="227"/>
        </w:tabs>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支付结算服务：包括但不限于</w:t>
      </w:r>
      <w:r>
        <w:rPr>
          <w:rFonts w:hint="eastAsia" w:ascii="仿宋" w:hAnsi="仿宋" w:eastAsia="仿宋" w:cs="仿宋"/>
          <w:color w:val="000000"/>
          <w:kern w:val="0"/>
          <w:sz w:val="24"/>
          <w:szCs w:val="24"/>
          <w:highlight w:val="none"/>
        </w:rPr>
        <w:t>代收、代付、充值、</w:t>
      </w:r>
      <w:r>
        <w:rPr>
          <w:rFonts w:hint="eastAsia" w:ascii="仿宋" w:hAnsi="仿宋" w:eastAsia="仿宋" w:cs="仿宋"/>
          <w:color w:val="000000"/>
          <w:kern w:val="0"/>
          <w:sz w:val="24"/>
          <w:szCs w:val="24"/>
          <w:highlight w:val="none"/>
          <w:lang w:val="en-US" w:eastAsia="zh-CN"/>
        </w:rPr>
        <w:t>转账、</w:t>
      </w:r>
      <w:r>
        <w:rPr>
          <w:rFonts w:hint="eastAsia" w:ascii="仿宋" w:hAnsi="仿宋" w:eastAsia="仿宋" w:cs="仿宋"/>
          <w:color w:val="000000"/>
          <w:kern w:val="0"/>
          <w:sz w:val="24"/>
          <w:szCs w:val="24"/>
          <w:highlight w:val="none"/>
        </w:rPr>
        <w:t>提现、查询</w:t>
      </w:r>
      <w:r>
        <w:rPr>
          <w:rFonts w:hint="eastAsia" w:ascii="仿宋" w:hAnsi="仿宋" w:eastAsia="仿宋" w:cs="仿宋"/>
          <w:color w:val="000000"/>
          <w:kern w:val="0"/>
          <w:sz w:val="24"/>
          <w:szCs w:val="24"/>
        </w:rPr>
        <w:t>。</w:t>
      </w:r>
    </w:p>
    <w:p w14:paraId="2F036CA6">
      <w:pPr>
        <w:pStyle w:val="61"/>
        <w:tabs>
          <w:tab w:val="left" w:pos="709"/>
        </w:tabs>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3.1.</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代收：您可以</w:t>
      </w:r>
      <w:r>
        <w:rPr>
          <w:rFonts w:hint="eastAsia" w:ascii="仿宋" w:hAnsi="仿宋" w:eastAsia="仿宋" w:cs="仿宋"/>
          <w:color w:val="000000"/>
          <w:kern w:val="0"/>
          <w:sz w:val="24"/>
          <w:szCs w:val="24"/>
          <w:lang w:val="en-US" w:eastAsia="zh-CN"/>
        </w:rPr>
        <w:t>委托</w:t>
      </w:r>
      <w:r>
        <w:rPr>
          <w:rFonts w:hint="eastAsia" w:ascii="仿宋" w:hAnsi="仿宋" w:eastAsia="仿宋" w:cs="仿宋"/>
          <w:color w:val="000000"/>
          <w:kern w:val="0"/>
          <w:sz w:val="24"/>
          <w:szCs w:val="24"/>
        </w:rPr>
        <w:t>东方付通代为收取其他会员向您支付的各类款项。</w:t>
      </w:r>
    </w:p>
    <w:p w14:paraId="3D55FFE7">
      <w:pPr>
        <w:pStyle w:val="61"/>
        <w:tabs>
          <w:tab w:val="left" w:pos="709"/>
        </w:tabs>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3.1.</w:t>
      </w: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代付：您可以</w:t>
      </w:r>
      <w:r>
        <w:rPr>
          <w:rFonts w:hint="eastAsia" w:ascii="仿宋" w:hAnsi="仿宋" w:eastAsia="仿宋" w:cs="仿宋"/>
          <w:color w:val="000000"/>
          <w:kern w:val="0"/>
          <w:sz w:val="24"/>
          <w:szCs w:val="24"/>
          <w:lang w:val="en-US" w:eastAsia="zh-CN"/>
        </w:rPr>
        <w:t>委托</w:t>
      </w:r>
      <w:r>
        <w:rPr>
          <w:rFonts w:hint="eastAsia" w:ascii="仿宋" w:hAnsi="仿宋" w:eastAsia="仿宋" w:cs="仿宋"/>
          <w:color w:val="000000"/>
          <w:kern w:val="0"/>
          <w:sz w:val="24"/>
          <w:szCs w:val="24"/>
        </w:rPr>
        <w:t>东方付通将您会员账户内款项或代收的您的款项支付给指定的第三方。</w:t>
      </w:r>
    </w:p>
    <w:p w14:paraId="51AF0E5D">
      <w:pPr>
        <w:pStyle w:val="61"/>
        <w:tabs>
          <w:tab w:val="left" w:pos="709"/>
        </w:tabs>
        <w:spacing w:line="360" w:lineRule="auto"/>
        <w:ind w:right="-57" w:rightChars="-27"/>
        <w:rPr>
          <w:rFonts w:hint="eastAsia" w:ascii="仿宋" w:hAnsi="仿宋" w:eastAsia="仿宋" w:cs="仿宋"/>
          <w:color w:val="000000"/>
          <w:kern w:val="0"/>
          <w:sz w:val="24"/>
          <w:szCs w:val="24"/>
        </w:rPr>
      </w:pPr>
      <w:r>
        <w:rPr>
          <w:rFonts w:hint="eastAsia" w:ascii="仿宋" w:hAnsi="仿宋" w:eastAsia="仿宋"/>
          <w:color w:val="000000"/>
          <w:sz w:val="24"/>
          <w:szCs w:val="24"/>
        </w:rPr>
        <w:t>3</w:t>
      </w:r>
      <w:r>
        <w:rPr>
          <w:rFonts w:hint="eastAsia" w:ascii="仿宋" w:hAnsi="仿宋" w:eastAsia="仿宋" w:cs="仿宋"/>
          <w:color w:val="000000"/>
          <w:kern w:val="0"/>
          <w:sz w:val="24"/>
          <w:szCs w:val="24"/>
        </w:rPr>
        <w:t>.1.3充值：您可以将银行账户内的资金充值到会员账户。</w:t>
      </w:r>
    </w:p>
    <w:p w14:paraId="7B8F8E52">
      <w:pPr>
        <w:pStyle w:val="61"/>
        <w:tabs>
          <w:tab w:val="left" w:pos="709"/>
        </w:tabs>
        <w:spacing w:line="360" w:lineRule="auto"/>
        <w:ind w:right="-57" w:rightChars="-27"/>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3.1.4转账：您可以通过商户委托东方付通将款项转至收款方东方付通会员账户或银行账户。</w:t>
      </w:r>
    </w:p>
    <w:p w14:paraId="571F67AF">
      <w:pPr>
        <w:pStyle w:val="61"/>
        <w:spacing w:line="360" w:lineRule="auto"/>
        <w:ind w:right="-57" w:rightChars="-27"/>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3.1.</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提现：您可以要求东方付通将您会员账户中余额划转至</w:t>
      </w:r>
      <w:r>
        <w:rPr>
          <w:rFonts w:hint="eastAsia" w:ascii="仿宋" w:hAnsi="仿宋" w:eastAsia="仿宋" w:cs="仿宋"/>
          <w:color w:val="000000"/>
          <w:kern w:val="0"/>
          <w:sz w:val="24"/>
          <w:szCs w:val="24"/>
          <w:lang w:val="en-US" w:eastAsia="zh-CN"/>
        </w:rPr>
        <w:t>您</w:t>
      </w:r>
      <w:r>
        <w:rPr>
          <w:rFonts w:hint="eastAsia" w:ascii="仿宋" w:hAnsi="仿宋" w:eastAsia="仿宋" w:cs="仿宋"/>
          <w:color w:val="000000"/>
          <w:kern w:val="0"/>
          <w:sz w:val="24"/>
          <w:szCs w:val="24"/>
        </w:rPr>
        <w:t xml:space="preserve">预留/指定的本人的银行账户。当您按照东方付通规定的方式提交提现指令时，必须已存在/提供一个与您的名称相符且有效的中国大陆银行账户（以下简称“该账户”），我们将于收到指令后在T+1工作日内完成支付系统的处理并将相应的款项划转指令发送至银行处理，资金的到账时间以银行的实际操作为准。    </w:t>
      </w:r>
    </w:p>
    <w:p w14:paraId="5B20248A">
      <w:pPr>
        <w:pStyle w:val="61"/>
        <w:tabs>
          <w:tab w:val="left" w:pos="709"/>
        </w:tabs>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3.1.</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查询：我们将对您在东方付通系统中的所有操作进行记录，不论该操作之目的最终是否实现。您可以在东方付通系统中实时查询自己的交易记录，包括：</w:t>
      </w:r>
    </w:p>
    <w:p w14:paraId="716C52F2">
      <w:pPr>
        <w:pStyle w:val="61"/>
        <w:tabs>
          <w:tab w:val="left" w:pos="227"/>
        </w:tabs>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（1）交易查询：您均可查询自身交易情况，包括交易明细、账户余额；</w:t>
      </w:r>
    </w:p>
    <w:p w14:paraId="1FA56972">
      <w:pPr>
        <w:pStyle w:val="61"/>
        <w:tabs>
          <w:tab w:val="left" w:pos="227"/>
        </w:tabs>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（2）交易报表的生成及显示：您可以按天、周、月生成并显示相关交易报表；</w:t>
      </w:r>
    </w:p>
    <w:p w14:paraId="56733913">
      <w:pPr>
        <w:pStyle w:val="61"/>
        <w:tabs>
          <w:tab w:val="left" w:pos="227"/>
        </w:tabs>
        <w:spacing w:line="360" w:lineRule="auto"/>
        <w:ind w:right="-57" w:rightChars="-27"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）交易明细下载：您可以在东方付通下载其交易明细。</w:t>
      </w:r>
    </w:p>
    <w:p w14:paraId="067D3189">
      <w:pPr>
        <w:pStyle w:val="61"/>
        <w:tabs>
          <w:tab w:val="left" w:pos="227"/>
        </w:tabs>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上述有关的交易明细，东方付通为您保留</w:t>
      </w:r>
      <w:r>
        <w:rPr>
          <w:rFonts w:hint="eastAsia" w:ascii="仿宋" w:hAnsi="仿宋" w:eastAsia="仿宋" w:cs="仿宋"/>
          <w:color w:val="000000"/>
          <w:kern w:val="0"/>
          <w:sz w:val="24"/>
          <w:szCs w:val="24"/>
          <w:lang w:val="en-US" w:eastAsia="zh-CN"/>
        </w:rPr>
        <w:t>十</w:t>
      </w:r>
      <w:r>
        <w:rPr>
          <w:rFonts w:hint="eastAsia" w:ascii="仿宋" w:hAnsi="仿宋" w:eastAsia="仿宋" w:cs="仿宋"/>
          <w:color w:val="000000"/>
          <w:kern w:val="0"/>
          <w:sz w:val="24"/>
          <w:szCs w:val="24"/>
        </w:rPr>
        <w:t>年。</w:t>
      </w:r>
    </w:p>
    <w:p w14:paraId="572BAFD2">
      <w:pPr>
        <w:pStyle w:val="41"/>
        <w:tabs>
          <w:tab w:val="left" w:pos="1060"/>
        </w:tabs>
        <w:spacing w:line="360" w:lineRule="auto"/>
        <w:rPr>
          <w:rFonts w:ascii="仿宋" w:hAnsi="仿宋" w:eastAsia="仿宋" w:cs="仿宋"/>
          <w:color w:val="000000"/>
          <w:kern w:val="0"/>
          <w:sz w:val="24"/>
          <w:szCs w:val="24"/>
        </w:rPr>
      </w:pPr>
    </w:p>
    <w:p w14:paraId="3639CE52">
      <w:pPr>
        <w:numPr>
          <w:ilvl w:val="0"/>
          <w:numId w:val="1"/>
        </w:numPr>
        <w:spacing w:line="360" w:lineRule="auto"/>
        <w:ind w:right="-57" w:rightChars="-27"/>
        <w:outlineLvl w:val="0"/>
        <w:rPr>
          <w:rFonts w:hint="default" w:ascii="仿宋" w:hAnsi="仿宋" w:eastAsia="仿宋" w:cs="仿宋"/>
          <w:b/>
          <w:color w:val="000000"/>
          <w:sz w:val="24"/>
          <w:szCs w:val="24"/>
        </w:rPr>
      </w:pPr>
      <w:r>
        <w:rPr>
          <w:rFonts w:ascii="仿宋" w:hAnsi="仿宋" w:eastAsia="仿宋" w:cs="仿宋"/>
          <w:b/>
          <w:color w:val="000000"/>
          <w:sz w:val="24"/>
          <w:szCs w:val="24"/>
        </w:rPr>
        <w:t xml:space="preserve"> 会员账户</w:t>
      </w:r>
    </w:p>
    <w:p w14:paraId="6D5ABD6A">
      <w:pPr>
        <w:pStyle w:val="61"/>
        <w:numPr>
          <w:ilvl w:val="1"/>
          <w:numId w:val="5"/>
        </w:numPr>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您应实名注册会员账户，您完成注册并取得东方付通提供的会员账户，按照东方付通要求提供相关信息完成激活，方可使用本协议项下完整的服务。您同意：</w:t>
      </w:r>
    </w:p>
    <w:p w14:paraId="29A97850">
      <w:pPr>
        <w:pStyle w:val="61"/>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4.1.1按照东方付通要求准确提供并在取得该账户后及时更新您正确、最新及完整的身份信息</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受益所有人信息及</w:t>
      </w:r>
      <w:r>
        <w:rPr>
          <w:rFonts w:hint="eastAsia" w:ascii="仿宋" w:hAnsi="仿宋" w:eastAsia="仿宋" w:cs="仿宋"/>
          <w:color w:val="000000"/>
          <w:kern w:val="0"/>
          <w:sz w:val="24"/>
          <w:szCs w:val="24"/>
        </w:rPr>
        <w:t>有效身份证件复印件或者影印件（包括但不限于个人身份证、护照等证件或企业《营业执照》）。您对提交资料的合法性、真实性、准确性和完整性负责。您授权东方付通可自行向第三方征信机构核对您所提供的身份证件，如东方付通有合理理由怀疑您提供的身份信息及身份证件不实、不准确或不完整的，东方付通有权视具体情况停止向您提供部分或全部会员服务，如您在合理期限内未提供足以解除您怀疑的证据或证明的，则东方付通可终止本协议，由此产生的任何直接或间接的损失，均由您自行承担。因国家法律法规、部门规章或监管机构的要求，东方付通需要您补充提供任何相关资料时，如您不能及时配合提供，则东方付通有权停止向您提供部分或全部会员服务，直至您完整提供。</w:t>
      </w:r>
    </w:p>
    <w:p w14:paraId="1DA8D5C6">
      <w:pPr>
        <w:pStyle w:val="61"/>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4.1.2您应当准确提供并及时更新您的电子邮件地址、联系电话、联系地址、邮政编码等信息，以便我们与您进行及时、有效联系，否则，您应完全独自承担因上述信息不正确、不完整而导致的在使用本服务过程中遭受的任何损失或增加任何费用等不利后果。您理解并同意，您有义务保持您所提供的联系信息的正确性，如有变更需要更新的，您应及时更新，配合东方付通向您提供本服务。</w:t>
      </w:r>
    </w:p>
    <w:p w14:paraId="0814E5B7">
      <w:pPr>
        <w:pStyle w:val="61"/>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4.1.3因您未及时更新有效身份证件（包括但不限于身份证、护照等证件或《营业执照》）、联系信息、与会员账户绑定的邮箱、本人或账户管理员的手机号码等，导致本服务无法提供或提供时发生任何错误，您不得取消交易、拒绝付款，并自行承担因此产生的一切不利后果，且上述不利后果概与东方付通无涉。</w:t>
      </w:r>
    </w:p>
    <w:p w14:paraId="362BEC86">
      <w:pPr>
        <w:pStyle w:val="61"/>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4.1.4您应妥善管理您的会员账户，如您为个人，则应自行安全、妥善地使用您的会员账户，如您为法人实体或其他经济组织，则应指定账户操作员，并填写《企业操作员授权委托书》进行授权委托；如您决定变更预留在东方付通的账户操作员时，东方付通将根据您提交的《企业操作员变更申请表》进行相应变更。在您决定不再使用该账户时，您应将该账户项下所对应的可用款项全部提现，并向东方付通申请注销该账户，但东方付通不会因您未办理销户而向您收取任何费用。</w:t>
      </w:r>
    </w:p>
    <w:p w14:paraId="38C2F6C6">
      <w:pPr>
        <w:pStyle w:val="61"/>
        <w:tabs>
          <w:tab w:val="left" w:pos="709"/>
        </w:tabs>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4.1.5您具有更换会员账户绑定的安全产品、账户密码重置、账户充值、支付、提现等权限，如您因自身原因无法登录，需提交东方付通定制格式的申请表后，方可进行更换安全产品、重置账户密码等操作。</w:t>
      </w:r>
    </w:p>
    <w:p w14:paraId="61C43514">
      <w:pPr>
        <w:pStyle w:val="61"/>
        <w:tabs>
          <w:tab w:val="left" w:pos="227"/>
        </w:tabs>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4.1.6您同意，如您丧失全部或部分民事权利能力和/或民事行为能力，我们有权根据生效法律文书（包括但不限于生效的法院判决、裁定等）处置您会员账户的款项。</w:t>
      </w:r>
    </w:p>
    <w:p w14:paraId="54B48D88">
      <w:pPr>
        <w:pStyle w:val="61"/>
        <w:numPr>
          <w:ilvl w:val="1"/>
          <w:numId w:val="5"/>
        </w:numPr>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东方付通为您提供下述安全工具，您应选择其中一种以实现会员账户涉及资金变动操作的安全校验</w:t>
      </w:r>
      <w:r>
        <w:rPr>
          <w:rFonts w:hint="eastAsia" w:ascii="仿宋" w:hAnsi="仿宋" w:eastAsia="仿宋" w:cs="仿宋"/>
          <w:color w:val="000000"/>
          <w:kern w:val="0"/>
          <w:sz w:val="24"/>
          <w:szCs w:val="24"/>
          <w:lang w:eastAsia="zh-CN"/>
        </w:rPr>
        <w:t>：</w:t>
      </w:r>
    </w:p>
    <w:p w14:paraId="2CEF401E">
      <w:pPr>
        <w:pStyle w:val="61"/>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4.2.1数字证书：指互联网通讯中标志通讯各方身份信息的一系列数据，可有效识别您的身份，安全级别最高。</w:t>
      </w:r>
    </w:p>
    <w:p w14:paraId="4C9CAD7F">
      <w:pPr>
        <w:pStyle w:val="61"/>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4.2.2短信密码：系东方付通提供的账户基本安全服务，您使用东方付通支付系统收银台实施支付、确认收货等关键操作时，如选择短信密码方式，则需输入东方付通向您预留手机发送的即时验证码进行验证。</w:t>
      </w:r>
    </w:p>
    <w:p w14:paraId="2F35DC13">
      <w:pPr>
        <w:pStyle w:val="61"/>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4.2.</w:t>
      </w: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使用上述各类安全工具对会员账户的单次支付额度/每月累计支付额度均有不同的规定，请您以东方付通网站的具体公告为准。</w:t>
      </w:r>
    </w:p>
    <w:p w14:paraId="1D055282">
      <w:pPr>
        <w:pStyle w:val="61"/>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4.2.</w:t>
      </w: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您应妥善保管会员账户、安全工具及密码，所有使用会员账户、安全工具及密码的操作即为您的（授权）操作行为，因您会员账户、安全工具及密码遗失、泄露、被窃所导致的损失由您自行承担。任何使用您会员账户、安全工具及密码发送至东方付通的支付指令构成您不可撤销的授权付款指示，东方付通对于依照该指示进行支付的行为及其结果不承担任何责任。</w:t>
      </w:r>
    </w:p>
    <w:p w14:paraId="5619F735">
      <w:pPr>
        <w:pStyle w:val="61"/>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4.3东方付通依据法律法规的要求，对个人会员账户进行分类</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并对会员账户余额支付用途及支付额度分类管理。</w:t>
      </w:r>
    </w:p>
    <w:p w14:paraId="64D00359">
      <w:pPr>
        <w:pStyle w:val="61"/>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4.3.1对于以非面对面方式通过至少一个合法安全的外部渠道进行身份基本信息验证，且为首次在东方付通开立会员账户的个人会员，东方付通可以开立Ⅰ类会员账户，账户余额仅可用于消费和转账，余额付款交易自账户开立起累计不超过1000元</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包括会员账户向个人会员本人同名银行账户转账。</w:t>
      </w:r>
    </w:p>
    <w:p w14:paraId="27A131BA">
      <w:pPr>
        <w:pStyle w:val="61"/>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4.3.2对于东方付通自主或委托合作机构以面对面方式核实身份的个人会员，或以非面对面方式通过至少三个合法安全的外部渠道进行身份基本信息多重交叉验证的个人会员，东方付通可以开立Ⅱ类会员账户，账户余额仅可用于消费和转账，会员账户的余额付款交易年累计不超过10万元</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不包括会员账户向会员本人同名银行账户转账</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会员账户向会员本人银行账户转账不设置限额。</w:t>
      </w:r>
    </w:p>
    <w:p w14:paraId="1B59B5D3">
      <w:pPr>
        <w:pStyle w:val="61"/>
        <w:spacing w:line="360" w:lineRule="auto"/>
        <w:ind w:right="-57" w:rightChars="-27"/>
        <w:rPr>
          <w:rFonts w:ascii="仿宋" w:hAnsi="仿宋" w:eastAsia="仿宋" w:cs="仿宋"/>
          <w:color w:val="000000"/>
          <w:kern w:val="0"/>
          <w:sz w:val="24"/>
          <w:szCs w:val="24"/>
        </w:rPr>
      </w:pPr>
      <w:r>
        <w:rPr>
          <w:rFonts w:hint="eastAsia" w:ascii="仿宋" w:hAnsi="仿宋" w:eastAsia="仿宋" w:cs="仿宋"/>
          <w:color w:val="000000"/>
          <w:kern w:val="0"/>
          <w:sz w:val="24"/>
          <w:szCs w:val="24"/>
        </w:rPr>
        <w:t>4.3.3对于东方付通自主或委托合作机构以面对面方式核实身份的个人会员，或以非面对面方式通过至少五个合法安全的外部渠道进行身份基本信息多重交叉验证的个人会员，东方付通可以开立Ⅲ类会员账户，账户余额可以用于消费、转账以及购买投资理财等金融类产品，会员账户的余额付款交易年累计不超过20万元</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不包括会员账户向会员本人同名银行账户转账</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会员账户向会员本人银行账户转账不设置限额。</w:t>
      </w:r>
    </w:p>
    <w:p w14:paraId="69718BE9">
      <w:pPr>
        <w:pStyle w:val="61"/>
        <w:spacing w:line="360" w:lineRule="auto"/>
        <w:ind w:right="-57" w:rightChars="-27"/>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4.3.4为</w:t>
      </w:r>
      <w:r>
        <w:rPr>
          <w:rFonts w:hint="eastAsia" w:ascii="仿宋" w:hAnsi="仿宋" w:eastAsia="仿宋" w:cs="仿宋"/>
          <w:color w:val="000000"/>
          <w:kern w:val="0"/>
          <w:sz w:val="24"/>
          <w:szCs w:val="24"/>
          <w:lang w:bidi="ar"/>
        </w:rPr>
        <w:t>了满足相关监管规定的要求，您需要按照东方付通的要求及通知的时间提供身份信息以完成身份验证，否则可能无法进行收款、提现、余额支付、购买理财产品等操作</w:t>
      </w:r>
      <w:r>
        <w:rPr>
          <w:rFonts w:hint="eastAsia" w:ascii="仿宋" w:hAnsi="仿宋" w:eastAsia="仿宋" w:cs="仿宋"/>
          <w:color w:val="000000"/>
          <w:kern w:val="0"/>
          <w:sz w:val="24"/>
          <w:szCs w:val="24"/>
        </w:rPr>
        <w:t>。</w:t>
      </w:r>
    </w:p>
    <w:p w14:paraId="639D2269">
      <w:pPr>
        <w:pStyle w:val="61"/>
        <w:spacing w:line="360" w:lineRule="auto"/>
        <w:ind w:right="-57" w:rightChars="-27"/>
        <w:jc w:val="left"/>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4.4</w:t>
      </w:r>
      <w:r>
        <w:rPr>
          <w:rFonts w:hint="eastAsia" w:ascii="黑体" w:hAnsi="黑体" w:eastAsia="黑体" w:cs="黑体"/>
          <w:b/>
          <w:bCs/>
          <w:color w:val="000000"/>
          <w:kern w:val="0"/>
          <w:sz w:val="30"/>
          <w:szCs w:val="30"/>
        </w:rPr>
        <w:t>东方付通服务中您可使用的收付款额度、日累计转账限额和笔数，可能因您使用该支付服务时所处的国家/地区、监管要求、支付场景、银行额度控制、东方付通风险控制、身份要素验证等事由而有不同，具体请见东方付通网站页面提示或公告。</w:t>
      </w:r>
      <w:r>
        <w:rPr>
          <w:rFonts w:hint="eastAsia" w:ascii="黑体" w:hAnsi="黑体" w:eastAsia="黑体" w:cs="黑体"/>
          <w:color w:val="000000"/>
          <w:kern w:val="0"/>
          <w:sz w:val="30"/>
          <w:szCs w:val="30"/>
        </w:rPr>
        <w:br w:type="textWrapping"/>
      </w:r>
      <w:r>
        <w:rPr>
          <w:rFonts w:hint="eastAsia" w:ascii="仿宋" w:hAnsi="仿宋" w:eastAsia="仿宋" w:cs="仿宋"/>
          <w:color w:val="000000"/>
          <w:kern w:val="0"/>
          <w:sz w:val="24"/>
          <w:szCs w:val="24"/>
        </w:rPr>
        <w:t>4.5您可以通过会员账户下的相关功能在东方付通规定的最大日累计转账限额和笔数内，自行设置您的日累计转账限额和笔数。</w:t>
      </w:r>
    </w:p>
    <w:p w14:paraId="3525D58C">
      <w:pPr>
        <w:pStyle w:val="61"/>
        <w:spacing w:line="360" w:lineRule="auto"/>
        <w:ind w:right="-57" w:rightChars="-27"/>
        <w:jc w:val="left"/>
        <w:rPr>
          <w:rFonts w:ascii="仿宋" w:hAnsi="仿宋" w:eastAsia="仿宋" w:cs="仿宋"/>
          <w:color w:val="000000"/>
          <w:kern w:val="0"/>
          <w:sz w:val="24"/>
          <w:szCs w:val="24"/>
        </w:rPr>
      </w:pPr>
    </w:p>
    <w:p w14:paraId="6E13A15C">
      <w:pPr>
        <w:numPr>
          <w:ilvl w:val="0"/>
          <w:numId w:val="1"/>
        </w:numPr>
        <w:spacing w:line="360" w:lineRule="auto"/>
        <w:ind w:right="-57" w:rightChars="-27"/>
        <w:outlineLvl w:val="0"/>
        <w:rPr>
          <w:rFonts w:hint="default" w:ascii="仿宋" w:hAnsi="仿宋" w:eastAsia="仿宋" w:cs="仿宋"/>
          <w:color w:val="000000"/>
          <w:sz w:val="24"/>
          <w:szCs w:val="24"/>
        </w:rPr>
      </w:pPr>
      <w:r>
        <w:rPr>
          <w:rFonts w:ascii="仿宋" w:hAnsi="仿宋" w:eastAsia="仿宋" w:cs="仿宋"/>
          <w:b/>
          <w:color w:val="000000"/>
          <w:sz w:val="24"/>
          <w:szCs w:val="24"/>
        </w:rPr>
        <w:t xml:space="preserve"> 您的权利与义务</w:t>
      </w:r>
      <w:r>
        <w:rPr>
          <w:rFonts w:ascii="仿宋" w:hAnsi="仿宋" w:eastAsia="仿宋" w:cs="仿宋"/>
          <w:color w:val="000000"/>
          <w:sz w:val="24"/>
          <w:szCs w:val="24"/>
        </w:rPr>
        <w:t xml:space="preserve"> </w:t>
      </w:r>
    </w:p>
    <w:p w14:paraId="4296EE3F">
      <w:pPr>
        <w:pStyle w:val="40"/>
        <w:numPr>
          <w:ilvl w:val="1"/>
          <w:numId w:val="6"/>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您对东方付通的支付服务如有疑问、建议或者意见时，可</w:t>
      </w:r>
      <w:r>
        <w:rPr>
          <w:rFonts w:hint="eastAsia" w:ascii="仿宋" w:hAnsi="仿宋" w:eastAsia="仿宋" w:cs="仿宋"/>
          <w:color w:val="000000"/>
          <w:sz w:val="24"/>
          <w:szCs w:val="24"/>
          <w:lang w:val="en-US" w:eastAsia="zh-CN"/>
        </w:rPr>
        <w:t>登录</w:t>
      </w:r>
      <w:r>
        <w:rPr>
          <w:rFonts w:hint="eastAsia" w:ascii="仿宋" w:hAnsi="仿宋" w:eastAsia="仿宋" w:cs="仿宋"/>
          <w:color w:val="000000"/>
          <w:sz w:val="24"/>
          <w:szCs w:val="24"/>
        </w:rPr>
        <w:t>东方付通网站或者到东方付通营业场所进行咨询或者投诉。</w:t>
      </w:r>
    </w:p>
    <w:p w14:paraId="1E6C9E6E">
      <w:pPr>
        <w:pStyle w:val="40"/>
        <w:numPr>
          <w:ilvl w:val="1"/>
          <w:numId w:val="6"/>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您可通过东方付通网站或服务人员了解支付业务流程（详见附件）、资费标准等。</w:t>
      </w:r>
    </w:p>
    <w:p w14:paraId="17C645CC">
      <w:pPr>
        <w:pStyle w:val="40"/>
        <w:numPr>
          <w:ilvl w:val="1"/>
          <w:numId w:val="6"/>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服务有效期内，您有权办理会员账户的注销手续。</w:t>
      </w:r>
    </w:p>
    <w:p w14:paraId="628916B1">
      <w:pPr>
        <w:pStyle w:val="40"/>
        <w:numPr>
          <w:ilvl w:val="1"/>
          <w:numId w:val="6"/>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您办理支付业务时，应遵循东方付通的交易规则。您不得把会员账户用于本协议约定范围以外的其他用途，也不得出租、转让给第三方使用。</w:t>
      </w:r>
    </w:p>
    <w:p w14:paraId="034EA75C">
      <w:pPr>
        <w:pStyle w:val="40"/>
        <w:numPr>
          <w:ilvl w:val="1"/>
          <w:numId w:val="6"/>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如您发现东方付通对您的指令的处理有错误，应及时通知东方付通，并配合东方付通纠正支付错误。</w:t>
      </w:r>
    </w:p>
    <w:p w14:paraId="4947CDB4">
      <w:pPr>
        <w:pStyle w:val="40"/>
        <w:numPr>
          <w:ilvl w:val="1"/>
          <w:numId w:val="6"/>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您使用东方付通支付服务，应按照东方付通相关收费标准支付各项费用，并授权东方付通可从您的会员账户中直接扣收；您按商户交易规则进行交易时，您不可撤销且无保留地授权东方付通按照该商户扣收费用、锁定款项的规则，对您会员账户进行资金的扣划、锁定，如对此有异议，您应自行与商户进行协商处理，概与东方付通无涉。</w:t>
      </w:r>
    </w:p>
    <w:p w14:paraId="18919EDF">
      <w:pPr>
        <w:pStyle w:val="40"/>
        <w:numPr>
          <w:ilvl w:val="1"/>
          <w:numId w:val="6"/>
        </w:numPr>
        <w:spacing w:line="360" w:lineRule="auto"/>
        <w:ind w:right="-57" w:rightChars="-27"/>
        <w:rPr>
          <w:rFonts w:ascii="黑体" w:hAnsi="黑体" w:eastAsia="黑体" w:cs="黑体"/>
          <w:b/>
          <w:bCs/>
          <w:color w:val="000000"/>
          <w:sz w:val="30"/>
          <w:szCs w:val="30"/>
        </w:rPr>
      </w:pPr>
      <w:r>
        <w:rPr>
          <w:rFonts w:hint="eastAsia" w:ascii="黑体" w:hAnsi="黑体" w:eastAsia="黑体" w:cs="黑体"/>
          <w:b/>
          <w:bCs/>
          <w:color w:val="000000"/>
          <w:sz w:val="30"/>
          <w:szCs w:val="30"/>
        </w:rPr>
        <w:t>您承诺并保证发送给东方付通的所有指令均真实、准确、合法、有效，并不得擅自变更或者撤销已提交的指令。东方付通按照您的支付指令完成操作，相关资金的任何风险和责任均由您自行承担。</w:t>
      </w:r>
    </w:p>
    <w:p w14:paraId="48E929FC">
      <w:pPr>
        <w:pStyle w:val="40"/>
        <w:numPr>
          <w:ilvl w:val="1"/>
          <w:numId w:val="6"/>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您发现由于己方未按规定操作，或由于己方其他原因造成支付业务交易指令未执行、未适当执行、延迟执行的，应及时通知东方付通，东方付通应积极调查并告知您结果，在条件许可的情况下采取补救措施妥善解决。</w:t>
      </w:r>
    </w:p>
    <w:p w14:paraId="1B361F48">
      <w:pPr>
        <w:numPr>
          <w:ilvl w:val="1"/>
          <w:numId w:val="6"/>
        </w:numPr>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您未接收到东方付通支付系统反馈的指令处理状态时，应通过东方付通提供的查询系统对该批次指令处理状态进行再确认，以便决定是否重新发送相关指令。因您对同一订单主动发起的重复支付指令导致的所有损失、索赔及投诉均由您自行承担，概与东方付通无涉。</w:t>
      </w:r>
    </w:p>
    <w:p w14:paraId="1AC2DDE6">
      <w:pPr>
        <w:numPr>
          <w:ilvl w:val="1"/>
          <w:numId w:val="6"/>
        </w:numPr>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您承诺发起的交易基于真实的交易背景，不得利用东方付通提供的服务进行虚假交易。</w:t>
      </w:r>
    </w:p>
    <w:p w14:paraId="530F0B6E">
      <w:pPr>
        <w:numPr>
          <w:ilvl w:val="1"/>
          <w:numId w:val="6"/>
        </w:numPr>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您不得对东方付通的支付服务系统和程序采取反向工程手段进行破解，不得对上述系统和程序（包括但不限于源程序、目标程序、软件文档、运行在本地电脑内存中的数据、客户端至服务端的数据、服务器数据等）进行复制、修改、编译、整合和篡改，不得修改或增加东方付通支付服务系统的原有功能。</w:t>
      </w:r>
    </w:p>
    <w:p w14:paraId="0115FFD2">
      <w:pPr>
        <w:numPr>
          <w:ilvl w:val="1"/>
          <w:numId w:val="6"/>
        </w:numPr>
        <w:spacing w:line="360" w:lineRule="auto"/>
        <w:rPr>
          <w:rFonts w:hint="default" w:ascii="仿宋" w:hAnsi="仿宋" w:eastAsia="仿宋" w:cs="仿宋"/>
          <w:color w:val="000000"/>
          <w:sz w:val="24"/>
          <w:szCs w:val="24"/>
        </w:rPr>
      </w:pPr>
      <w:r>
        <w:rPr>
          <w:rFonts w:ascii="黑体" w:hAnsi="黑体" w:eastAsia="黑体" w:cs="黑体"/>
          <w:b/>
          <w:bCs/>
          <w:color w:val="000000"/>
          <w:sz w:val="30"/>
          <w:szCs w:val="30"/>
        </w:rPr>
        <w:t>您承诺并保证您提供给东方付通的个人相关信息（包括但不限于个人身份信息、个人金融信息）的真实性、有效性，并授权东方付通根据规定或本协议的约定在必要范围内对相关个人信息进行处理、共享、转让、披露，进行合理使用。</w:t>
      </w:r>
    </w:p>
    <w:p w14:paraId="0CEB8F58">
      <w:pPr>
        <w:spacing w:line="360" w:lineRule="auto"/>
        <w:ind w:right="-57" w:rightChars="-27" w:firstLine="480" w:firstLineChars="200"/>
        <w:rPr>
          <w:rFonts w:hint="default" w:ascii="仿宋" w:hAnsi="仿宋" w:eastAsia="仿宋" w:cs="仿宋"/>
          <w:color w:val="000000"/>
          <w:sz w:val="24"/>
          <w:szCs w:val="24"/>
        </w:rPr>
      </w:pPr>
    </w:p>
    <w:p w14:paraId="56C1871F">
      <w:pPr>
        <w:numPr>
          <w:ilvl w:val="0"/>
          <w:numId w:val="1"/>
        </w:numPr>
        <w:spacing w:line="360" w:lineRule="auto"/>
        <w:ind w:right="-57" w:rightChars="-27"/>
        <w:outlineLvl w:val="0"/>
        <w:rPr>
          <w:rFonts w:hint="default" w:ascii="仿宋" w:hAnsi="仿宋" w:eastAsia="仿宋" w:cs="仿宋"/>
          <w:b/>
          <w:color w:val="000000"/>
          <w:sz w:val="24"/>
          <w:szCs w:val="24"/>
        </w:rPr>
      </w:pPr>
      <w:r>
        <w:rPr>
          <w:rFonts w:ascii="仿宋" w:hAnsi="仿宋" w:eastAsia="仿宋" w:cs="仿宋"/>
          <w:b/>
          <w:color w:val="000000"/>
          <w:sz w:val="24"/>
          <w:szCs w:val="24"/>
        </w:rPr>
        <w:t xml:space="preserve"> 东方付通的权利与义务</w:t>
      </w:r>
    </w:p>
    <w:p w14:paraId="7015389C">
      <w:pPr>
        <w:pStyle w:val="40"/>
        <w:numPr>
          <w:ilvl w:val="1"/>
          <w:numId w:val="7"/>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东方付通有权制定支付业务收费项目和收费标准。</w:t>
      </w:r>
    </w:p>
    <w:p w14:paraId="153334E4">
      <w:pPr>
        <w:pStyle w:val="40"/>
        <w:numPr>
          <w:ilvl w:val="1"/>
          <w:numId w:val="7"/>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东方付通有权自行对支付系统进行升级、改造。</w:t>
      </w:r>
    </w:p>
    <w:p w14:paraId="10219B7C">
      <w:pPr>
        <w:pStyle w:val="40"/>
        <w:numPr>
          <w:ilvl w:val="1"/>
          <w:numId w:val="7"/>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您的会员账户余额不足导致东方付通无法正常扣收或您不遵守东方付通业务规定或存在恶意操作损害东方付通合法权益等情况的，东方付通有权终止本协议，停止对您提供支付服务，并保留追究您法律责任的权利。您利用东方付通支付结算服务从事违反国家法律法规活动的，东方付通将按照相关法律法规的规定</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终止为您办理支付业务。</w:t>
      </w:r>
    </w:p>
    <w:p w14:paraId="08A8FC11">
      <w:pPr>
        <w:pStyle w:val="40"/>
        <w:numPr>
          <w:ilvl w:val="1"/>
          <w:numId w:val="7"/>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东方付通根据您的指令执行相关操作，对所有使用您的数字证书、交易密码进行的操作均视为您所为，由此产生的电子信息记录均作为处理支付业务的有效凭据。</w:t>
      </w:r>
    </w:p>
    <w:p w14:paraId="2550ACCC">
      <w:pPr>
        <w:pStyle w:val="40"/>
        <w:numPr>
          <w:ilvl w:val="1"/>
          <w:numId w:val="7"/>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如东方付通发现有下列情形之一，东方付通有权不认可数据信息或不执行交易指令：</w:t>
      </w:r>
    </w:p>
    <w:p w14:paraId="7DC24A19">
      <w:pPr>
        <w:spacing w:line="360" w:lineRule="auto"/>
        <w:ind w:right="-57" w:rightChars="-27"/>
        <w:rPr>
          <w:rFonts w:hint="default" w:ascii="仿宋" w:hAnsi="仿宋" w:eastAsia="仿宋" w:cs="仿宋"/>
          <w:color w:val="000000"/>
          <w:sz w:val="24"/>
          <w:szCs w:val="24"/>
        </w:rPr>
      </w:pPr>
      <w:r>
        <w:rPr>
          <w:rFonts w:ascii="仿宋" w:hAnsi="仿宋" w:eastAsia="仿宋" w:cs="仿宋"/>
          <w:color w:val="000000"/>
          <w:sz w:val="24"/>
          <w:szCs w:val="24"/>
        </w:rPr>
        <w:t>6</w:t>
      </w:r>
      <w:r>
        <w:rPr>
          <w:rFonts w:hint="default" w:ascii="仿宋" w:hAnsi="仿宋" w:eastAsia="仿宋" w:cs="仿宋"/>
          <w:color w:val="000000"/>
          <w:sz w:val="24"/>
          <w:szCs w:val="24"/>
        </w:rPr>
        <w:t>.5.1</w:t>
      </w:r>
      <w:r>
        <w:rPr>
          <w:rFonts w:ascii="仿宋" w:hAnsi="仿宋" w:eastAsia="仿宋" w:cs="仿宋"/>
          <w:color w:val="000000"/>
          <w:sz w:val="24"/>
          <w:szCs w:val="24"/>
        </w:rPr>
        <w:t>东方付通有充足的理由怀疑数据信息或交易指令的真实性、风险性；</w:t>
      </w:r>
    </w:p>
    <w:p w14:paraId="5E03D78E">
      <w:pPr>
        <w:spacing w:line="360" w:lineRule="auto"/>
        <w:ind w:right="-57" w:rightChars="-27"/>
        <w:rPr>
          <w:rFonts w:hint="default" w:ascii="仿宋" w:hAnsi="仿宋" w:eastAsia="仿宋" w:cs="仿宋"/>
          <w:color w:val="000000"/>
          <w:sz w:val="24"/>
          <w:szCs w:val="24"/>
        </w:rPr>
      </w:pPr>
      <w:r>
        <w:rPr>
          <w:rFonts w:ascii="仿宋" w:hAnsi="仿宋" w:eastAsia="仿宋" w:cs="仿宋"/>
          <w:color w:val="000000"/>
          <w:sz w:val="24"/>
          <w:szCs w:val="24"/>
        </w:rPr>
        <w:t>6</w:t>
      </w:r>
      <w:r>
        <w:rPr>
          <w:rFonts w:hint="default" w:ascii="仿宋" w:hAnsi="仿宋" w:eastAsia="仿宋" w:cs="仿宋"/>
          <w:color w:val="000000"/>
          <w:sz w:val="24"/>
          <w:szCs w:val="24"/>
        </w:rPr>
        <w:t>.5.2</w:t>
      </w:r>
      <w:r>
        <w:rPr>
          <w:rFonts w:ascii="仿宋" w:hAnsi="仿宋" w:eastAsia="仿宋" w:cs="仿宋"/>
          <w:color w:val="000000"/>
          <w:sz w:val="24"/>
          <w:szCs w:val="24"/>
        </w:rPr>
        <w:t>东方付通执行交易指令将违反相关的法律、法规或规章的规定；</w:t>
      </w:r>
    </w:p>
    <w:p w14:paraId="679D221F">
      <w:pPr>
        <w:spacing w:line="360" w:lineRule="auto"/>
        <w:ind w:right="-57" w:rightChars="-27"/>
        <w:rPr>
          <w:rFonts w:hint="default" w:ascii="仿宋" w:hAnsi="仿宋" w:eastAsia="仿宋" w:cs="仿宋"/>
          <w:color w:val="000000"/>
          <w:sz w:val="24"/>
          <w:szCs w:val="24"/>
        </w:rPr>
      </w:pPr>
      <w:r>
        <w:rPr>
          <w:rFonts w:ascii="仿宋" w:hAnsi="仿宋" w:eastAsia="仿宋" w:cs="仿宋"/>
          <w:color w:val="000000"/>
          <w:sz w:val="24"/>
          <w:szCs w:val="24"/>
        </w:rPr>
        <w:t>6</w:t>
      </w:r>
      <w:r>
        <w:rPr>
          <w:rFonts w:hint="default" w:ascii="仿宋" w:hAnsi="仿宋" w:eastAsia="仿宋" w:cs="仿宋"/>
          <w:color w:val="000000"/>
          <w:sz w:val="24"/>
          <w:szCs w:val="24"/>
        </w:rPr>
        <w:t>.5.3</w:t>
      </w:r>
      <w:r>
        <w:rPr>
          <w:rFonts w:ascii="仿宋" w:hAnsi="仿宋" w:eastAsia="仿宋" w:cs="仿宋"/>
          <w:color w:val="000000"/>
          <w:sz w:val="24"/>
          <w:szCs w:val="24"/>
        </w:rPr>
        <w:t>您发出的数据信息或交易指令的格式、内容、操作权限等不符合东方付通要求；</w:t>
      </w:r>
    </w:p>
    <w:p w14:paraId="59285932">
      <w:pPr>
        <w:spacing w:line="360" w:lineRule="auto"/>
        <w:ind w:right="-57" w:rightChars="-27"/>
        <w:rPr>
          <w:rFonts w:hint="default" w:ascii="仿宋" w:hAnsi="仿宋" w:eastAsia="仿宋" w:cs="仿宋"/>
          <w:color w:val="000000"/>
          <w:sz w:val="24"/>
          <w:szCs w:val="24"/>
        </w:rPr>
      </w:pPr>
      <w:r>
        <w:rPr>
          <w:rFonts w:ascii="仿宋" w:hAnsi="仿宋" w:eastAsia="仿宋" w:cs="仿宋"/>
          <w:color w:val="000000"/>
          <w:sz w:val="24"/>
          <w:szCs w:val="24"/>
        </w:rPr>
        <w:t>6</w:t>
      </w:r>
      <w:r>
        <w:rPr>
          <w:rFonts w:hint="default" w:ascii="仿宋" w:hAnsi="仿宋" w:eastAsia="仿宋" w:cs="仿宋"/>
          <w:color w:val="000000"/>
          <w:sz w:val="24"/>
          <w:szCs w:val="24"/>
        </w:rPr>
        <w:t>.5.4</w:t>
      </w:r>
      <w:r>
        <w:rPr>
          <w:rFonts w:ascii="仿宋" w:hAnsi="仿宋" w:eastAsia="仿宋" w:cs="仿宋"/>
          <w:color w:val="000000"/>
          <w:sz w:val="24"/>
          <w:szCs w:val="24"/>
        </w:rPr>
        <w:t>您会员账户中的余额不足以完成您的指令或账户被锁定；</w:t>
      </w:r>
    </w:p>
    <w:p w14:paraId="5B7A5777">
      <w:pPr>
        <w:spacing w:line="360" w:lineRule="auto"/>
        <w:ind w:right="-57" w:rightChars="-27"/>
        <w:rPr>
          <w:rFonts w:hint="default" w:ascii="仿宋" w:hAnsi="仿宋" w:eastAsia="仿宋" w:cs="仿宋"/>
          <w:color w:val="000000"/>
          <w:sz w:val="24"/>
          <w:szCs w:val="24"/>
        </w:rPr>
      </w:pPr>
      <w:r>
        <w:rPr>
          <w:rFonts w:ascii="仿宋" w:hAnsi="仿宋" w:eastAsia="仿宋" w:cs="仿宋"/>
          <w:color w:val="000000"/>
          <w:sz w:val="24"/>
          <w:szCs w:val="24"/>
        </w:rPr>
        <w:t>6</w:t>
      </w:r>
      <w:r>
        <w:rPr>
          <w:rFonts w:hint="default" w:ascii="仿宋" w:hAnsi="仿宋" w:eastAsia="仿宋" w:cs="仿宋"/>
          <w:color w:val="000000"/>
          <w:sz w:val="24"/>
          <w:szCs w:val="24"/>
        </w:rPr>
        <w:t>.5.5</w:t>
      </w:r>
      <w:r>
        <w:rPr>
          <w:rFonts w:ascii="仿宋" w:hAnsi="仿宋" w:eastAsia="仿宋" w:cs="仿宋"/>
          <w:color w:val="000000"/>
          <w:sz w:val="24"/>
          <w:szCs w:val="24"/>
        </w:rPr>
        <w:t>您违反本协议或双方已订立的其他协议或合同的；</w:t>
      </w:r>
    </w:p>
    <w:p w14:paraId="3853C8E9">
      <w:pPr>
        <w:spacing w:line="360" w:lineRule="auto"/>
        <w:ind w:right="-57" w:rightChars="-27"/>
        <w:rPr>
          <w:rFonts w:hint="default" w:ascii="仿宋" w:hAnsi="仿宋" w:eastAsia="仿宋" w:cs="仿宋"/>
          <w:color w:val="000000"/>
          <w:sz w:val="24"/>
          <w:szCs w:val="24"/>
        </w:rPr>
      </w:pPr>
      <w:r>
        <w:rPr>
          <w:rFonts w:ascii="仿宋" w:hAnsi="仿宋" w:eastAsia="仿宋" w:cs="仿宋"/>
          <w:color w:val="000000"/>
          <w:sz w:val="24"/>
          <w:szCs w:val="24"/>
        </w:rPr>
        <w:t>6</w:t>
      </w:r>
      <w:r>
        <w:rPr>
          <w:rFonts w:hint="default" w:ascii="仿宋" w:hAnsi="仿宋" w:eastAsia="仿宋" w:cs="仿宋"/>
          <w:color w:val="000000"/>
          <w:sz w:val="24"/>
          <w:szCs w:val="24"/>
        </w:rPr>
        <w:t>.5.6</w:t>
      </w:r>
      <w:r>
        <w:rPr>
          <w:rFonts w:ascii="仿宋" w:hAnsi="仿宋" w:eastAsia="仿宋" w:cs="仿宋"/>
          <w:color w:val="000000"/>
          <w:sz w:val="24"/>
          <w:szCs w:val="24"/>
        </w:rPr>
        <w:t>双方特别约定的其他情况。</w:t>
      </w:r>
    </w:p>
    <w:p w14:paraId="1D77B2E9">
      <w:pPr>
        <w:pStyle w:val="40"/>
        <w:numPr>
          <w:ilvl w:val="1"/>
          <w:numId w:val="7"/>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东方付通承担由于东方付通的重大过失或故意所导致会员账户内资金损失的赔偿责任。</w:t>
      </w:r>
    </w:p>
    <w:p w14:paraId="692D541F">
      <w:pPr>
        <w:pStyle w:val="40"/>
        <w:numPr>
          <w:ilvl w:val="1"/>
          <w:numId w:val="7"/>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东方付通负责向您提供支付业务咨询服务，向您提供业务介绍、交易规则等内容。</w:t>
      </w:r>
    </w:p>
    <w:p w14:paraId="07B08CF7">
      <w:pPr>
        <w:pStyle w:val="40"/>
        <w:numPr>
          <w:ilvl w:val="1"/>
          <w:numId w:val="7"/>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东方付通应对其所使用的、用于完成支付服务的相关软件的合法性承担责任。</w:t>
      </w:r>
    </w:p>
    <w:p w14:paraId="3F13D847">
      <w:pPr>
        <w:pStyle w:val="40"/>
        <w:numPr>
          <w:ilvl w:val="1"/>
          <w:numId w:val="7"/>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东方付通在收到您关于会员账户、数字证书、交易密码被泄露或被未经授权人使用的情况告知，并申请暂停相关服务的请求后，应立即采取合理措施（包括但不限于临时锁定您会员账户内资金、停止相关交易）避免损失的扩大。因东方付通提供保护措施不及时导致您损失扩大的，东方付通应就该扩大部分的损失向您承担赔偿责任。同时，您理解东方付通对其请求采取行动需要合理期限，合理期限届满前，东方付通对已执行的指令及（或）所导致的损失不承担任何赔偿责任。</w:t>
      </w:r>
    </w:p>
    <w:p w14:paraId="43D3BF4A">
      <w:pPr>
        <w:pStyle w:val="40"/>
        <w:numPr>
          <w:ilvl w:val="1"/>
          <w:numId w:val="7"/>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东方付通由于系统维护、升级的需要而暂停网络支付服务的，应提前5个工作日通过网站公告，由于东方付通无法控制的原因发生的停运，东方付通将在发生停止运营后及时通过网站公告。</w:t>
      </w:r>
    </w:p>
    <w:p w14:paraId="3E945EDF">
      <w:pPr>
        <w:pStyle w:val="40"/>
        <w:numPr>
          <w:ilvl w:val="1"/>
          <w:numId w:val="7"/>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kern w:val="0"/>
          <w:sz w:val="24"/>
          <w:szCs w:val="24"/>
          <w:shd w:val="clear" w:color="auto" w:fill="FFFFFF"/>
          <w:lang w:bidi="ar"/>
        </w:rPr>
        <w:t>东方付通支付业务相关系统设施和技术，应当持续符合国家、</w:t>
      </w:r>
      <w:r>
        <w:rPr>
          <w:rFonts w:hint="eastAsia" w:ascii="仿宋" w:hAnsi="仿宋" w:eastAsia="仿宋" w:cs="仿宋"/>
          <w:color w:val="000000"/>
          <w:sz w:val="24"/>
          <w:szCs w:val="24"/>
          <w:shd w:val="clear" w:color="auto" w:fill="FFFFFF"/>
        </w:rPr>
        <w:t>非银行支付机构支付行业技术标准</w:t>
      </w:r>
      <w:r>
        <w:rPr>
          <w:rFonts w:hint="eastAsia" w:ascii="仿宋" w:hAnsi="仿宋" w:eastAsia="仿宋" w:cs="仿宋"/>
          <w:color w:val="000000"/>
          <w:kern w:val="0"/>
          <w:sz w:val="24"/>
          <w:szCs w:val="24"/>
          <w:shd w:val="clear" w:color="auto" w:fill="FFFFFF"/>
          <w:lang w:bidi="ar"/>
        </w:rPr>
        <w:t>和相关信息安全管理要求。如未符合相关标准和要求，或者尚未形成国家、非银行支付机构支付行业标准，东方付通应当无条件全额承担您直接风险损失的先行赔付责任。</w:t>
      </w:r>
    </w:p>
    <w:p w14:paraId="50F02512">
      <w:pPr>
        <w:pStyle w:val="40"/>
        <w:numPr>
          <w:ilvl w:val="1"/>
          <w:numId w:val="7"/>
        </w:numPr>
        <w:spacing w:line="360" w:lineRule="auto"/>
        <w:ind w:right="-57" w:rightChars="-27"/>
        <w:rPr>
          <w:rFonts w:hint="eastAsia" w:ascii="黑体" w:hAnsi="黑体" w:eastAsia="黑体" w:cs="黑体"/>
          <w:color w:val="000000"/>
          <w:sz w:val="30"/>
          <w:szCs w:val="30"/>
        </w:rPr>
      </w:pPr>
      <w:r>
        <w:rPr>
          <w:rFonts w:hint="eastAsia" w:ascii="黑体" w:hAnsi="黑体" w:eastAsia="黑体" w:cs="黑体"/>
          <w:color w:val="000000"/>
          <w:sz w:val="30"/>
          <w:szCs w:val="30"/>
        </w:rPr>
        <w:t>为保证东方付通正常业务的开展，您应当向东方付通提供或者允许东方付通收集您的必要信息，东方付通承诺仅在实现本合同目的之最小必要范围内收集使用您的信息。最小必要范围系指与实现支付服务有直接关联，即若无该等信息，则东方付通无法为您提供支付服务。具体包括但不限于：</w:t>
      </w:r>
    </w:p>
    <w:p w14:paraId="3DB3E437">
      <w:pPr>
        <w:pStyle w:val="40"/>
        <w:tabs>
          <w:tab w:val="left" w:pos="227"/>
        </w:tabs>
        <w:spacing w:line="360" w:lineRule="auto"/>
        <w:ind w:right="-57" w:rightChars="-27"/>
        <w:rPr>
          <w:rFonts w:hint="eastAsia" w:ascii="黑体" w:hAnsi="黑体" w:eastAsia="黑体" w:cs="黑体"/>
          <w:color w:val="000000"/>
          <w:sz w:val="30"/>
          <w:szCs w:val="30"/>
        </w:rPr>
      </w:pPr>
      <w:r>
        <w:rPr>
          <w:rFonts w:hint="eastAsia" w:ascii="仿宋" w:hAnsi="仿宋" w:eastAsia="仿宋" w:cs="仿宋"/>
          <w:color w:val="000000"/>
          <w:sz w:val="24"/>
          <w:szCs w:val="24"/>
        </w:rPr>
        <w:t>6.12.1</w:t>
      </w:r>
      <w:r>
        <w:rPr>
          <w:rFonts w:hint="eastAsia" w:ascii="黑体" w:hAnsi="黑体" w:eastAsia="黑体" w:cs="黑体"/>
          <w:color w:val="000000"/>
          <w:sz w:val="30"/>
          <w:szCs w:val="30"/>
        </w:rPr>
        <w:t>您的身份信息，包括但不限于：您如为自然人，则包括姓名、性别、国籍、职业、住所地或者工作单位地址、联系方式，包括电话、传真、电子邮件等，身份证件或者其他身份证明文件的种类、号码和有效期限等；您如为法人实体或其他经济组织，则包括名称、</w:t>
      </w:r>
      <w:r>
        <w:rPr>
          <w:rFonts w:hint="eastAsia" w:ascii="黑体" w:hAnsi="黑体" w:eastAsia="黑体" w:cs="黑体"/>
          <w:color w:val="000000"/>
          <w:sz w:val="30"/>
          <w:szCs w:val="30"/>
          <w:lang w:val="en-US" w:eastAsia="zh-CN"/>
        </w:rPr>
        <w:t>住所或</w:t>
      </w:r>
      <w:r>
        <w:rPr>
          <w:rFonts w:hint="default" w:ascii="黑体" w:hAnsi="黑体" w:eastAsia="黑体" w:cs="黑体"/>
          <w:color w:val="000000"/>
          <w:sz w:val="30"/>
          <w:szCs w:val="30"/>
          <w:lang w:val="en-US"/>
        </w:rPr>
        <w:t>主要经营场所</w:t>
      </w:r>
      <w:r>
        <w:rPr>
          <w:rFonts w:hint="eastAsia" w:ascii="黑体" w:hAnsi="黑体" w:eastAsia="黑体" w:cs="黑体"/>
          <w:color w:val="000000"/>
          <w:sz w:val="30"/>
          <w:szCs w:val="30"/>
        </w:rPr>
        <w:t>、经营范围、依法设立或者可依法开展经营、社会活动的执照、证件或者文件的名称、号码和有效期限</w:t>
      </w:r>
      <w:r>
        <w:rPr>
          <w:rFonts w:hint="eastAsia" w:ascii="黑体" w:hAnsi="黑体" w:eastAsia="黑体" w:cs="黑体"/>
          <w:color w:val="000000"/>
          <w:sz w:val="30"/>
          <w:szCs w:val="30"/>
          <w:lang w:eastAsia="zh-CN"/>
        </w:rPr>
        <w:t>、法定代表人或负责人和授权办理业务人员的姓名、</w:t>
      </w:r>
      <w:r>
        <w:rPr>
          <w:rFonts w:hint="eastAsia" w:ascii="黑体" w:hAnsi="黑体" w:eastAsia="黑体" w:cs="黑体"/>
          <w:color w:val="000000"/>
          <w:sz w:val="30"/>
          <w:szCs w:val="30"/>
        </w:rPr>
        <w:t>身份证件或者其他身份证明文件的种类、号码和有效期限</w:t>
      </w:r>
      <w:r>
        <w:rPr>
          <w:rFonts w:hint="eastAsia" w:ascii="黑体" w:hAnsi="黑体" w:eastAsia="黑体" w:cs="黑体"/>
          <w:color w:val="000000"/>
          <w:sz w:val="30"/>
          <w:szCs w:val="30"/>
          <w:lang w:eastAsia="zh-CN"/>
        </w:rPr>
        <w:t>、联系方式，</w:t>
      </w:r>
      <w:r>
        <w:rPr>
          <w:rFonts w:hint="eastAsia" w:ascii="黑体" w:hAnsi="黑体" w:eastAsia="黑体" w:cs="黑体"/>
          <w:color w:val="000000"/>
          <w:sz w:val="30"/>
          <w:szCs w:val="30"/>
          <w:lang w:val="en-US" w:eastAsia="zh-CN"/>
        </w:rPr>
        <w:t>包括</w:t>
      </w:r>
      <w:r>
        <w:rPr>
          <w:rFonts w:hint="eastAsia" w:ascii="黑体" w:hAnsi="黑体" w:eastAsia="黑体" w:cs="黑体"/>
          <w:color w:val="000000"/>
          <w:sz w:val="30"/>
          <w:szCs w:val="30"/>
        </w:rPr>
        <w:t>手机号码、电子邮箱等。</w:t>
      </w:r>
    </w:p>
    <w:p w14:paraId="28DCF1A7">
      <w:pPr>
        <w:pStyle w:val="40"/>
        <w:tabs>
          <w:tab w:val="left" w:pos="227"/>
        </w:tabs>
        <w:spacing w:line="360" w:lineRule="auto"/>
        <w:ind w:right="-57" w:rightChars="-27"/>
        <w:rPr>
          <w:rFonts w:hint="eastAsia" w:ascii="黑体" w:hAnsi="黑体" w:eastAsia="黑体" w:cs="黑体"/>
          <w:color w:val="000000"/>
          <w:sz w:val="30"/>
          <w:szCs w:val="30"/>
        </w:rPr>
      </w:pPr>
      <w:r>
        <w:rPr>
          <w:rFonts w:hint="eastAsia" w:ascii="仿宋" w:hAnsi="仿宋" w:eastAsia="仿宋" w:cs="仿宋"/>
          <w:color w:val="000000"/>
          <w:sz w:val="24"/>
          <w:szCs w:val="24"/>
        </w:rPr>
        <w:t>6.12.2</w:t>
      </w:r>
      <w:r>
        <w:rPr>
          <w:rFonts w:hint="eastAsia" w:ascii="黑体" w:hAnsi="黑体" w:eastAsia="黑体" w:cs="黑体"/>
          <w:color w:val="000000"/>
          <w:sz w:val="30"/>
          <w:szCs w:val="30"/>
        </w:rPr>
        <w:t>您的财产信息，包括但不限于：银行账户/号、鉴别信息（口令）等个人财产信息。</w:t>
      </w:r>
    </w:p>
    <w:p w14:paraId="13A6EE05">
      <w:pPr>
        <w:pStyle w:val="40"/>
        <w:tabs>
          <w:tab w:val="left" w:pos="227"/>
        </w:tabs>
        <w:spacing w:line="360" w:lineRule="auto"/>
        <w:ind w:right="-57" w:rightChars="-27"/>
        <w:rPr>
          <w:rFonts w:ascii="黑体" w:hAnsi="黑体" w:eastAsia="黑体" w:cs="黑体"/>
          <w:color w:val="000000"/>
          <w:sz w:val="30"/>
          <w:szCs w:val="30"/>
        </w:rPr>
      </w:pPr>
      <w:r>
        <w:rPr>
          <w:rFonts w:hint="eastAsia" w:ascii="仿宋" w:hAnsi="仿宋" w:eastAsia="仿宋" w:cs="仿宋"/>
          <w:color w:val="000000"/>
          <w:sz w:val="24"/>
          <w:szCs w:val="24"/>
        </w:rPr>
        <w:t>6.12.3</w:t>
      </w:r>
      <w:r>
        <w:rPr>
          <w:rFonts w:hint="eastAsia" w:ascii="黑体" w:hAnsi="黑体" w:eastAsia="黑体" w:cs="黑体"/>
          <w:color w:val="000000"/>
          <w:sz w:val="30"/>
          <w:szCs w:val="30"/>
        </w:rPr>
        <w:t>您申请或使用东方付通服务时在东方付通网站及其他有关载体上储存的其他非公开资料及个人信息。</w:t>
      </w:r>
    </w:p>
    <w:p w14:paraId="5E8705E8">
      <w:pPr>
        <w:pStyle w:val="40"/>
        <w:tabs>
          <w:tab w:val="left" w:pos="227"/>
        </w:tabs>
        <w:spacing w:line="360" w:lineRule="auto"/>
        <w:ind w:right="-57" w:rightChars="-27"/>
        <w:rPr>
          <w:rFonts w:hint="eastAsia" w:ascii="黑体" w:hAnsi="黑体" w:eastAsia="黑体" w:cs="黑体"/>
          <w:color w:val="000000"/>
          <w:sz w:val="30"/>
          <w:szCs w:val="30"/>
        </w:rPr>
      </w:pPr>
      <w:r>
        <w:rPr>
          <w:rFonts w:hint="eastAsia" w:ascii="仿宋" w:hAnsi="仿宋" w:eastAsia="仿宋" w:cs="仿宋"/>
          <w:color w:val="000000"/>
          <w:sz w:val="24"/>
          <w:szCs w:val="24"/>
        </w:rPr>
        <w:t>6</w:t>
      </w:r>
      <w:r>
        <w:rPr>
          <w:rFonts w:ascii="仿宋" w:hAnsi="仿宋" w:eastAsia="仿宋" w:cs="仿宋"/>
          <w:color w:val="000000"/>
          <w:sz w:val="24"/>
          <w:szCs w:val="24"/>
        </w:rPr>
        <w:t>.12.4</w:t>
      </w:r>
      <w:r>
        <w:rPr>
          <w:rFonts w:hint="eastAsia" w:ascii="黑体" w:hAnsi="黑体" w:eastAsia="黑体" w:cs="黑体"/>
          <w:color w:val="000000"/>
          <w:sz w:val="30"/>
          <w:szCs w:val="30"/>
        </w:rPr>
        <w:t>其他东方付通为向您提供服务而收集的信息。如该等信息涉及您的敏感个人信息的，我们将获得您的单独同意。</w:t>
      </w:r>
    </w:p>
    <w:p w14:paraId="5E08FF82">
      <w:pPr>
        <w:pStyle w:val="40"/>
        <w:numPr>
          <w:ilvl w:val="1"/>
          <w:numId w:val="7"/>
        </w:numPr>
        <w:spacing w:line="360" w:lineRule="auto"/>
        <w:ind w:right="-57" w:rightChars="-27"/>
        <w:rPr>
          <w:rFonts w:hint="eastAsia" w:ascii="黑体" w:hAnsi="黑体" w:eastAsia="黑体" w:cs="黑体"/>
          <w:color w:val="000000"/>
          <w:sz w:val="30"/>
          <w:szCs w:val="30"/>
        </w:rPr>
      </w:pPr>
      <w:r>
        <w:rPr>
          <w:rFonts w:hint="eastAsia" w:ascii="黑体" w:hAnsi="黑体" w:eastAsia="黑体" w:cs="黑体"/>
          <w:color w:val="000000"/>
          <w:sz w:val="30"/>
          <w:szCs w:val="30"/>
        </w:rPr>
        <w:t>为提供服务、履行协议以及保证交易安全等目的，您同意东方付通有权对您提供的、自行收集的以及通过第三方收集的您的个人信息及其他相关信息进行相应的使用。具体使用如下：</w:t>
      </w:r>
    </w:p>
    <w:p w14:paraId="0099EC2F">
      <w:pPr>
        <w:pStyle w:val="40"/>
        <w:tabs>
          <w:tab w:val="left" w:pos="227"/>
        </w:tabs>
        <w:spacing w:line="360" w:lineRule="auto"/>
        <w:ind w:right="-57" w:rightChars="-27"/>
        <w:rPr>
          <w:rFonts w:ascii="黑体" w:hAnsi="黑体" w:eastAsia="黑体" w:cs="黑体"/>
          <w:color w:val="000000"/>
          <w:sz w:val="30"/>
          <w:szCs w:val="30"/>
        </w:rPr>
      </w:pPr>
      <w:r>
        <w:rPr>
          <w:rFonts w:hint="eastAsia" w:ascii="仿宋" w:hAnsi="仿宋" w:eastAsia="仿宋" w:cs="仿宋"/>
          <w:color w:val="000000"/>
          <w:sz w:val="24"/>
          <w:szCs w:val="24"/>
        </w:rPr>
        <w:t>6.13.1</w:t>
      </w:r>
      <w:r>
        <w:rPr>
          <w:rFonts w:hint="eastAsia" w:ascii="黑体" w:hAnsi="黑体" w:eastAsia="黑体" w:cs="黑体"/>
          <w:color w:val="000000"/>
          <w:sz w:val="30"/>
          <w:szCs w:val="30"/>
        </w:rPr>
        <w:t>您同意东方付通利用个人信息与您进行联络，用以传递支付服务通知、产品推广、接受服务情况报告等，如您不同意接收产品推广、接受服务情况报告等信息的，您可以直接回复拒绝继续接收，东方付通将不再向您发送此类信息。</w:t>
      </w:r>
    </w:p>
    <w:p w14:paraId="096B6F8A">
      <w:pPr>
        <w:pStyle w:val="40"/>
        <w:tabs>
          <w:tab w:val="left" w:pos="227"/>
        </w:tabs>
        <w:spacing w:line="360" w:lineRule="auto"/>
        <w:ind w:right="-57" w:rightChars="-27"/>
        <w:rPr>
          <w:rFonts w:ascii="黑体" w:hAnsi="黑体" w:eastAsia="黑体" w:cs="黑体"/>
          <w:color w:val="000000"/>
          <w:sz w:val="30"/>
          <w:szCs w:val="30"/>
        </w:rPr>
      </w:pPr>
      <w:r>
        <w:rPr>
          <w:rFonts w:hint="eastAsia" w:ascii="仿宋" w:hAnsi="仿宋" w:eastAsia="仿宋" w:cs="仿宋"/>
          <w:color w:val="000000"/>
          <w:sz w:val="24"/>
          <w:szCs w:val="24"/>
        </w:rPr>
        <w:t>6</w:t>
      </w:r>
      <w:r>
        <w:rPr>
          <w:rFonts w:ascii="仿宋" w:hAnsi="仿宋" w:eastAsia="仿宋" w:cs="仿宋"/>
          <w:color w:val="000000"/>
          <w:sz w:val="24"/>
          <w:szCs w:val="24"/>
        </w:rPr>
        <w:t>.13.2</w:t>
      </w:r>
      <w:r>
        <w:rPr>
          <w:rFonts w:hint="eastAsia" w:ascii="黑体" w:hAnsi="黑体" w:eastAsia="黑体" w:cs="黑体"/>
          <w:color w:val="000000"/>
          <w:sz w:val="30"/>
          <w:szCs w:val="30"/>
        </w:rPr>
        <w:t>您同意东方付通利用个人信息对您的操作进行验证，用以验证您的身份。如您不同意提供相关信息，您将可能无法完成特定操作，但不影响您使用东方付通提供的其他服务。</w:t>
      </w:r>
    </w:p>
    <w:p w14:paraId="53DBE1AE">
      <w:pPr>
        <w:pStyle w:val="40"/>
        <w:tabs>
          <w:tab w:val="left" w:pos="227"/>
        </w:tabs>
        <w:spacing w:line="360" w:lineRule="auto"/>
        <w:ind w:right="-57" w:rightChars="-27"/>
        <w:rPr>
          <w:rFonts w:hint="eastAsia" w:ascii="仿宋" w:hAnsi="仿宋" w:eastAsia="仿宋" w:cs="仿宋"/>
          <w:color w:val="000000"/>
          <w:sz w:val="24"/>
          <w:szCs w:val="24"/>
        </w:rPr>
      </w:pPr>
      <w:r>
        <w:rPr>
          <w:rFonts w:hint="eastAsia" w:ascii="仿宋" w:hAnsi="仿宋" w:eastAsia="仿宋" w:cs="仿宋"/>
          <w:color w:val="000000"/>
          <w:sz w:val="24"/>
          <w:szCs w:val="24"/>
        </w:rPr>
        <w:t>6</w:t>
      </w:r>
      <w:r>
        <w:rPr>
          <w:rFonts w:ascii="仿宋" w:hAnsi="仿宋" w:eastAsia="仿宋" w:cs="仿宋"/>
          <w:color w:val="000000"/>
          <w:sz w:val="24"/>
          <w:szCs w:val="24"/>
        </w:rPr>
        <w:t>.13.3</w:t>
      </w:r>
      <w:r>
        <w:rPr>
          <w:rFonts w:hint="eastAsia" w:ascii="黑体" w:hAnsi="黑体" w:eastAsia="黑体" w:cs="黑体"/>
          <w:color w:val="000000"/>
          <w:sz w:val="30"/>
          <w:szCs w:val="30"/>
        </w:rPr>
        <w:t>您同意东方付通可能因不断更新和发展的服务而需要使用您的信息。如基于该等服务需要收集和处理您的信息的，东方付通会通过页面提示、网站公告等方式另行向您说明信息收集的范围、目的及处理方式。如您不同意提供相关信息，您可能无法使用某项或某部分服务，但不影响您使用东方付通提供的其他服务。</w:t>
      </w:r>
    </w:p>
    <w:p w14:paraId="03BA02EF">
      <w:pPr>
        <w:pStyle w:val="40"/>
        <w:numPr>
          <w:ilvl w:val="1"/>
          <w:numId w:val="7"/>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非因下列事项或法律法规规定，不向东方付通以外的任何公司、组织和个人披露、共享您的个人信息，除非获得您的明确同意并逐项确认。</w:t>
      </w:r>
    </w:p>
    <w:p w14:paraId="60E5C975">
      <w:pPr>
        <w:pStyle w:val="40"/>
        <w:tabs>
          <w:tab w:val="left" w:pos="227"/>
        </w:tabs>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6</w:t>
      </w:r>
      <w:r>
        <w:rPr>
          <w:rFonts w:ascii="仿宋" w:hAnsi="仿宋" w:eastAsia="仿宋" w:cs="仿宋"/>
          <w:color w:val="000000"/>
          <w:sz w:val="24"/>
          <w:szCs w:val="24"/>
        </w:rPr>
        <w:t>.14.1</w:t>
      </w:r>
      <w:r>
        <w:rPr>
          <w:rFonts w:hint="eastAsia" w:ascii="仿宋" w:hAnsi="仿宋" w:eastAsia="仿宋" w:cs="仿宋"/>
          <w:color w:val="000000"/>
          <w:sz w:val="24"/>
          <w:szCs w:val="24"/>
        </w:rPr>
        <w:t>根据法院的判决或裁定、行政机关的决定或命令，向有关机构提供您的有关信息。</w:t>
      </w:r>
    </w:p>
    <w:p w14:paraId="2AE658F2">
      <w:pPr>
        <w:pStyle w:val="40"/>
        <w:tabs>
          <w:tab w:val="left" w:pos="227"/>
        </w:tabs>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6</w:t>
      </w:r>
      <w:r>
        <w:rPr>
          <w:rFonts w:ascii="仿宋" w:hAnsi="仿宋" w:eastAsia="仿宋" w:cs="仿宋"/>
          <w:color w:val="000000"/>
          <w:sz w:val="24"/>
          <w:szCs w:val="24"/>
        </w:rPr>
        <w:t>.14.2</w:t>
      </w:r>
      <w:r>
        <w:rPr>
          <w:rFonts w:hint="eastAsia" w:ascii="仿宋" w:hAnsi="仿宋" w:eastAsia="仿宋" w:cs="仿宋"/>
          <w:color w:val="000000"/>
          <w:sz w:val="24"/>
          <w:szCs w:val="24"/>
        </w:rPr>
        <w:t>在您违反与东方付通的协议时，向第三方征信机构、东方付通的合作伙伴等披露您的违约事实，其中可能会涉及必要的您的个人信息。</w:t>
      </w:r>
    </w:p>
    <w:p w14:paraId="02E2E2F9">
      <w:pPr>
        <w:pStyle w:val="40"/>
        <w:tabs>
          <w:tab w:val="left" w:pos="227"/>
        </w:tabs>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6</w:t>
      </w:r>
      <w:r>
        <w:rPr>
          <w:rFonts w:ascii="仿宋" w:hAnsi="仿宋" w:eastAsia="仿宋" w:cs="仿宋"/>
          <w:color w:val="000000"/>
          <w:sz w:val="24"/>
          <w:szCs w:val="24"/>
        </w:rPr>
        <w:t>.14.3</w:t>
      </w:r>
      <w:r>
        <w:rPr>
          <w:rFonts w:hint="eastAsia" w:ascii="仿宋" w:hAnsi="仿宋" w:eastAsia="仿宋" w:cs="仿宋"/>
          <w:color w:val="000000"/>
          <w:sz w:val="24"/>
          <w:szCs w:val="24"/>
        </w:rPr>
        <w:t>其他必要的且符合法律、法规规定的使用及披露您的个人资料的情形。</w:t>
      </w:r>
    </w:p>
    <w:p w14:paraId="042C17CC">
      <w:pPr>
        <w:pStyle w:val="40"/>
        <w:numPr>
          <w:ilvl w:val="1"/>
          <w:numId w:val="7"/>
        </w:numPr>
        <w:spacing w:line="360" w:lineRule="auto"/>
        <w:ind w:right="-57" w:rightChars="-27"/>
        <w:rPr>
          <w:rFonts w:ascii="仿宋" w:hAnsi="仿宋" w:eastAsia="仿宋" w:cs="仿宋"/>
          <w:color w:val="000000"/>
          <w:sz w:val="24"/>
          <w:szCs w:val="24"/>
        </w:rPr>
      </w:pPr>
      <w:r>
        <w:rPr>
          <w:rFonts w:hint="eastAsia" w:ascii="黑体" w:hAnsi="黑体" w:eastAsia="黑体" w:cs="黑体"/>
          <w:spacing w:val="8"/>
          <w:sz w:val="30"/>
          <w:szCs w:val="30"/>
        </w:rPr>
        <w:t>您的信息泄露、毁损、丢失可能危及您的人身、财产安全，或对您产生其他不利影响。</w:t>
      </w:r>
      <w:r>
        <w:rPr>
          <w:rFonts w:hint="eastAsia" w:ascii="仿宋" w:hAnsi="仿宋" w:eastAsia="仿宋" w:cs="仿宋"/>
          <w:color w:val="000000"/>
          <w:sz w:val="24"/>
          <w:szCs w:val="24"/>
        </w:rPr>
        <w:t>东方付通承诺并保证对于收集到的您的相关个人信息予以严密保护。具体方式包括：</w:t>
      </w:r>
    </w:p>
    <w:p w14:paraId="4A56A81C">
      <w:pPr>
        <w:pStyle w:val="40"/>
        <w:tabs>
          <w:tab w:val="left" w:pos="227"/>
        </w:tabs>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6</w:t>
      </w:r>
      <w:r>
        <w:rPr>
          <w:rFonts w:ascii="仿宋" w:hAnsi="仿宋" w:eastAsia="仿宋" w:cs="仿宋"/>
          <w:color w:val="000000"/>
          <w:sz w:val="24"/>
          <w:szCs w:val="24"/>
        </w:rPr>
        <w:t>.15.1</w:t>
      </w:r>
      <w:r>
        <w:rPr>
          <w:rFonts w:hint="eastAsia" w:ascii="仿宋" w:hAnsi="仿宋" w:eastAsia="仿宋" w:cs="仿宋"/>
          <w:color w:val="000000"/>
          <w:sz w:val="24"/>
          <w:szCs w:val="24"/>
        </w:rPr>
        <w:t>建立以分级授权为核心的消费者金融信息使用管理制度，根据个人信息的重要性、敏感度及业务开展需要，合理确定本机构工作人员调取信息的范围、权限，严格落实信息使用授权审批程序。</w:t>
      </w:r>
    </w:p>
    <w:p w14:paraId="20C81B41">
      <w:pPr>
        <w:pStyle w:val="40"/>
        <w:tabs>
          <w:tab w:val="left" w:pos="227"/>
        </w:tabs>
        <w:spacing w:line="360" w:lineRule="auto"/>
        <w:ind w:right="-57" w:rightChars="-27"/>
        <w:rPr>
          <w:rFonts w:ascii="仿宋" w:hAnsi="仿宋" w:eastAsia="仿宋" w:cs="仿宋"/>
          <w:color w:val="000000"/>
          <w:sz w:val="24"/>
          <w:szCs w:val="24"/>
        </w:rPr>
      </w:pPr>
      <w:r>
        <w:rPr>
          <w:rFonts w:ascii="仿宋" w:hAnsi="仿宋" w:eastAsia="仿宋" w:cs="仿宋"/>
          <w:color w:val="000000"/>
          <w:sz w:val="24"/>
          <w:szCs w:val="24"/>
        </w:rPr>
        <w:t>6.15.2</w:t>
      </w:r>
      <w:r>
        <w:rPr>
          <w:rFonts w:hint="eastAsia" w:ascii="仿宋" w:hAnsi="仿宋" w:eastAsia="仿宋" w:cs="仿宋"/>
          <w:color w:val="000000"/>
          <w:sz w:val="24"/>
          <w:szCs w:val="24"/>
        </w:rPr>
        <w:t>对从事个人信息处理岗位职员予以严格要求，并定期开展个人信息安全专业化培训和考核，确保相关人员熟练掌握个人信息保护政策和相关规程。</w:t>
      </w:r>
    </w:p>
    <w:p w14:paraId="3E6994F1">
      <w:pPr>
        <w:pStyle w:val="40"/>
        <w:tabs>
          <w:tab w:val="left" w:pos="227"/>
        </w:tabs>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6</w:t>
      </w:r>
      <w:r>
        <w:rPr>
          <w:rFonts w:ascii="仿宋" w:hAnsi="仿宋" w:eastAsia="仿宋" w:cs="仿宋"/>
          <w:color w:val="000000"/>
          <w:sz w:val="24"/>
          <w:szCs w:val="24"/>
        </w:rPr>
        <w:t>.15.3</w:t>
      </w:r>
      <w:r>
        <w:rPr>
          <w:rFonts w:hint="eastAsia" w:ascii="仿宋" w:hAnsi="仿宋" w:eastAsia="仿宋" w:cs="仿宋"/>
          <w:color w:val="000000"/>
          <w:sz w:val="24"/>
          <w:szCs w:val="24"/>
        </w:rPr>
        <w:t>保证安全保护措施符合业界标准及国家标准，保证个人信息存储服务器的安全。</w:t>
      </w:r>
    </w:p>
    <w:p w14:paraId="13456C89">
      <w:pPr>
        <w:pStyle w:val="40"/>
        <w:tabs>
          <w:tab w:val="left" w:pos="227"/>
        </w:tabs>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6</w:t>
      </w:r>
      <w:r>
        <w:rPr>
          <w:rFonts w:ascii="仿宋" w:hAnsi="仿宋" w:eastAsia="仿宋" w:cs="仿宋"/>
          <w:color w:val="000000"/>
          <w:sz w:val="24"/>
          <w:szCs w:val="24"/>
        </w:rPr>
        <w:t>.15.4</w:t>
      </w:r>
      <w:r>
        <w:rPr>
          <w:rFonts w:hint="eastAsia" w:ascii="仿宋" w:hAnsi="仿宋" w:eastAsia="仿宋" w:cs="仿宋"/>
          <w:color w:val="000000"/>
          <w:sz w:val="24"/>
          <w:szCs w:val="24"/>
        </w:rPr>
        <w:t>其他保护您的个人信息的必要措施。</w:t>
      </w:r>
    </w:p>
    <w:p w14:paraId="126BB8B2">
      <w:pPr>
        <w:pStyle w:val="40"/>
        <w:tabs>
          <w:tab w:val="left" w:pos="227"/>
        </w:tabs>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6</w:t>
      </w:r>
      <w:r>
        <w:rPr>
          <w:rFonts w:ascii="仿宋" w:hAnsi="仿宋" w:eastAsia="仿宋" w:cs="仿宋"/>
          <w:color w:val="000000"/>
          <w:sz w:val="24"/>
          <w:szCs w:val="24"/>
        </w:rPr>
        <w:t>.16</w:t>
      </w:r>
      <w:r>
        <w:rPr>
          <w:rFonts w:hint="eastAsia" w:ascii="仿宋" w:hAnsi="仿宋" w:eastAsia="仿宋" w:cs="仿宋"/>
          <w:color w:val="000000"/>
          <w:sz w:val="24"/>
          <w:szCs w:val="24"/>
        </w:rPr>
        <w:t>东方付通根据本协议所收集的您的信息将被存储在中华人民共和国境内。</w:t>
      </w:r>
      <w:r>
        <w:rPr>
          <w:rFonts w:ascii="仿宋" w:hAnsi="仿宋" w:eastAsia="仿宋" w:cs="仿宋"/>
          <w:color w:val="000000"/>
          <w:sz w:val="24"/>
          <w:szCs w:val="24"/>
        </w:rPr>
        <w:t>如部分服务涉及跨境业务，</w:t>
      </w:r>
      <w:r>
        <w:rPr>
          <w:rFonts w:hint="eastAsia" w:ascii="仿宋" w:hAnsi="仿宋" w:eastAsia="仿宋" w:cs="仿宋"/>
          <w:color w:val="000000"/>
          <w:sz w:val="24"/>
          <w:szCs w:val="24"/>
        </w:rPr>
        <w:t>东方付通</w:t>
      </w:r>
      <w:r>
        <w:rPr>
          <w:rFonts w:ascii="仿宋" w:hAnsi="仿宋" w:eastAsia="仿宋" w:cs="仿宋"/>
          <w:color w:val="000000"/>
          <w:sz w:val="24"/>
          <w:szCs w:val="24"/>
        </w:rPr>
        <w:t>需要向境外机构传输境内收集的相关个人信息的，</w:t>
      </w:r>
      <w:r>
        <w:rPr>
          <w:rFonts w:hint="eastAsia" w:ascii="仿宋" w:hAnsi="仿宋" w:eastAsia="仿宋" w:cs="仿宋"/>
          <w:color w:val="000000"/>
          <w:sz w:val="24"/>
          <w:szCs w:val="24"/>
        </w:rPr>
        <w:t>东方付通</w:t>
      </w:r>
      <w:r>
        <w:rPr>
          <w:rFonts w:ascii="仿宋" w:hAnsi="仿宋" w:eastAsia="仿宋" w:cs="仿宋"/>
          <w:color w:val="000000"/>
          <w:sz w:val="24"/>
          <w:szCs w:val="24"/>
        </w:rPr>
        <w:t>会向您说明个人信息出境的目的以及涉及的个人信息类型，并按照法律法规和相关监管部门的规定执行</w:t>
      </w:r>
      <w:r>
        <w:rPr>
          <w:rFonts w:hint="eastAsia" w:ascii="仿宋" w:hAnsi="仿宋" w:eastAsia="仿宋" w:cs="仿宋"/>
          <w:color w:val="000000"/>
          <w:sz w:val="24"/>
          <w:szCs w:val="24"/>
        </w:rPr>
        <w:t>。</w:t>
      </w:r>
    </w:p>
    <w:p w14:paraId="40571C67">
      <w:pPr>
        <w:pStyle w:val="40"/>
        <w:tabs>
          <w:tab w:val="left" w:pos="227"/>
        </w:tabs>
        <w:spacing w:line="360" w:lineRule="auto"/>
        <w:ind w:right="-57" w:rightChars="-27"/>
        <w:rPr>
          <w:rFonts w:hint="eastAsia" w:ascii="仿宋" w:hAnsi="仿宋" w:eastAsia="仿宋" w:cs="仿宋"/>
          <w:color w:val="000000"/>
          <w:sz w:val="24"/>
          <w:szCs w:val="24"/>
        </w:rPr>
      </w:pPr>
      <w:r>
        <w:rPr>
          <w:rFonts w:ascii="仿宋" w:hAnsi="仿宋" w:eastAsia="仿宋" w:cs="仿宋"/>
          <w:color w:val="000000"/>
          <w:sz w:val="24"/>
          <w:szCs w:val="24"/>
        </w:rPr>
        <w:t>6.17</w:t>
      </w:r>
      <w:r>
        <w:rPr>
          <w:rFonts w:hint="eastAsia" w:ascii="仿宋" w:hAnsi="仿宋" w:eastAsia="仿宋" w:cs="仿宋"/>
          <w:color w:val="000000"/>
          <w:sz w:val="24"/>
          <w:szCs w:val="24"/>
        </w:rPr>
        <w:t>东方付通</w:t>
      </w:r>
      <w:r>
        <w:rPr>
          <w:rFonts w:ascii="仿宋" w:hAnsi="仿宋" w:eastAsia="仿宋" w:cs="仿宋"/>
          <w:color w:val="000000"/>
          <w:sz w:val="24"/>
          <w:szCs w:val="24"/>
        </w:rPr>
        <w:t>仅在本</w:t>
      </w:r>
      <w:r>
        <w:rPr>
          <w:rFonts w:hint="eastAsia" w:ascii="仿宋" w:hAnsi="仿宋" w:eastAsia="仿宋" w:cs="仿宋"/>
          <w:color w:val="000000"/>
          <w:sz w:val="24"/>
          <w:szCs w:val="24"/>
        </w:rPr>
        <w:t>协议</w:t>
      </w:r>
      <w:r>
        <w:rPr>
          <w:rFonts w:ascii="仿宋" w:hAnsi="仿宋" w:eastAsia="仿宋" w:cs="仿宋"/>
          <w:color w:val="000000"/>
          <w:sz w:val="24"/>
          <w:szCs w:val="24"/>
        </w:rPr>
        <w:t>所述目的所必需期间和法律法规及监管规定的时限内保存您的个人信息</w:t>
      </w:r>
      <w:r>
        <w:rPr>
          <w:rFonts w:hint="eastAsia" w:ascii="仿宋" w:hAnsi="仿宋" w:eastAsia="仿宋" w:cs="仿宋"/>
          <w:color w:val="000000"/>
          <w:sz w:val="24"/>
          <w:szCs w:val="24"/>
        </w:rPr>
        <w:t>，对于您的身份资料，我们将在本协议终止后保存</w:t>
      </w:r>
      <w:r>
        <w:rPr>
          <w:rFonts w:hint="eastAsia" w:ascii="仿宋" w:hAnsi="仿宋" w:eastAsia="仿宋" w:cs="仿宋"/>
          <w:color w:val="000000"/>
          <w:sz w:val="24"/>
          <w:szCs w:val="24"/>
          <w:lang w:val="en-US" w:eastAsia="zh-CN"/>
        </w:rPr>
        <w:t>十</w:t>
      </w:r>
      <w:r>
        <w:rPr>
          <w:rFonts w:hint="eastAsia" w:ascii="仿宋" w:hAnsi="仿宋" w:eastAsia="仿宋" w:cs="仿宋"/>
          <w:color w:val="000000"/>
          <w:sz w:val="24"/>
          <w:szCs w:val="24"/>
        </w:rPr>
        <w:t>年；对于您的交易记录，我们将在该笔交易记账当年计起保存</w:t>
      </w:r>
      <w:r>
        <w:rPr>
          <w:rFonts w:hint="eastAsia" w:ascii="仿宋" w:hAnsi="仿宋" w:eastAsia="仿宋" w:cs="仿宋"/>
          <w:color w:val="000000"/>
          <w:sz w:val="24"/>
          <w:szCs w:val="24"/>
          <w:lang w:val="en-US" w:eastAsia="zh-CN"/>
        </w:rPr>
        <w:t>十</w:t>
      </w:r>
      <w:r>
        <w:rPr>
          <w:rFonts w:hint="eastAsia" w:ascii="仿宋" w:hAnsi="仿宋" w:eastAsia="仿宋" w:cs="仿宋"/>
          <w:color w:val="000000"/>
          <w:sz w:val="24"/>
          <w:szCs w:val="24"/>
        </w:rPr>
        <w:t>年。</w:t>
      </w:r>
    </w:p>
    <w:p w14:paraId="1F16DDD3">
      <w:pPr>
        <w:spacing w:line="360" w:lineRule="auto"/>
        <w:ind w:right="-57" w:rightChars="-27" w:firstLine="480" w:firstLineChars="200"/>
        <w:rPr>
          <w:rFonts w:hint="default" w:ascii="仿宋" w:hAnsi="仿宋" w:eastAsia="仿宋" w:cs="仿宋"/>
          <w:color w:val="000000"/>
          <w:sz w:val="24"/>
          <w:szCs w:val="24"/>
        </w:rPr>
      </w:pPr>
    </w:p>
    <w:p w14:paraId="21F9B016">
      <w:pPr>
        <w:numPr>
          <w:ilvl w:val="0"/>
          <w:numId w:val="1"/>
        </w:numPr>
        <w:spacing w:line="360" w:lineRule="auto"/>
        <w:ind w:right="-57" w:rightChars="-27"/>
        <w:outlineLvl w:val="0"/>
        <w:rPr>
          <w:rFonts w:hint="default" w:ascii="仿宋" w:hAnsi="仿宋" w:eastAsia="仿宋" w:cs="仿宋"/>
          <w:b/>
          <w:color w:val="000000"/>
          <w:sz w:val="24"/>
          <w:szCs w:val="24"/>
        </w:rPr>
      </w:pPr>
      <w:r>
        <w:rPr>
          <w:rFonts w:ascii="仿宋" w:hAnsi="仿宋" w:eastAsia="仿宋" w:cs="仿宋"/>
          <w:b/>
          <w:color w:val="000000"/>
          <w:sz w:val="24"/>
          <w:szCs w:val="24"/>
        </w:rPr>
        <w:t xml:space="preserve"> 不可抗力及免责事由</w:t>
      </w:r>
    </w:p>
    <w:p w14:paraId="431E9859">
      <w:pPr>
        <w:pStyle w:val="40"/>
        <w:numPr>
          <w:ilvl w:val="1"/>
          <w:numId w:val="8"/>
        </w:numPr>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 xml:space="preserve">为有效提供服务，东方付通网站及软件系统将不定时进行维护和检测，对此东方付通将提前5个工作日在东方付通网站公告，因此产生的服务中断或不稳定状态，东方付通免责。 </w:t>
      </w:r>
    </w:p>
    <w:p w14:paraId="7C3FBFA8">
      <w:pPr>
        <w:pStyle w:val="40"/>
        <w:tabs>
          <w:tab w:val="left" w:pos="227"/>
        </w:tabs>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7.2自然灾害、战争、政府行为、罢工、疫情、法律法规变化或新的法律法规实施、政策调整或新的政策规定等不能预见、不能避免和不能克服的客观情况属于不可抗力，因不可抗力或者不可归责于东方付通的第三方原因（如银行、通信公司通信系统的检修、维护或通信故障，或电力中断或现有技术能力无法防御的黑客攻击、技术故障等）导致东方付通服务中断或不稳定，东方付通免责，但东方付通应当尽商业上的合理努力争取尽快恢复正常服务。</w:t>
      </w:r>
    </w:p>
    <w:p w14:paraId="3F3A962C">
      <w:pPr>
        <w:pStyle w:val="40"/>
        <w:tabs>
          <w:tab w:val="left" w:pos="227"/>
        </w:tabs>
        <w:spacing w:line="360" w:lineRule="auto"/>
        <w:ind w:right="-57" w:rightChars="-27"/>
        <w:rPr>
          <w:rFonts w:ascii="仿宋" w:hAnsi="仿宋" w:eastAsia="仿宋" w:cs="仿宋"/>
          <w:color w:val="000000"/>
          <w:sz w:val="24"/>
          <w:szCs w:val="24"/>
        </w:rPr>
      </w:pPr>
    </w:p>
    <w:p w14:paraId="236D2F53">
      <w:pPr>
        <w:pStyle w:val="40"/>
        <w:tabs>
          <w:tab w:val="left" w:pos="227"/>
        </w:tabs>
        <w:spacing w:line="360" w:lineRule="auto"/>
        <w:ind w:right="-57" w:rightChars="-27"/>
        <w:outlineLvl w:val="0"/>
        <w:rPr>
          <w:rFonts w:ascii="仿宋" w:hAnsi="仿宋" w:eastAsia="仿宋" w:cs="仿宋"/>
          <w:b/>
          <w:bCs/>
          <w:color w:val="000000"/>
          <w:sz w:val="24"/>
          <w:szCs w:val="24"/>
        </w:rPr>
      </w:pPr>
      <w:r>
        <w:rPr>
          <w:rFonts w:hint="eastAsia" w:ascii="仿宋" w:hAnsi="仿宋" w:eastAsia="仿宋" w:cs="仿宋"/>
          <w:b/>
          <w:bCs/>
          <w:color w:val="000000"/>
          <w:sz w:val="24"/>
          <w:szCs w:val="24"/>
        </w:rPr>
        <w:t xml:space="preserve">    第八条 风险提示及特别约定  </w:t>
      </w:r>
    </w:p>
    <w:p w14:paraId="5D0A69BB">
      <w:pPr>
        <w:pStyle w:val="40"/>
        <w:tabs>
          <w:tab w:val="left" w:pos="227"/>
        </w:tabs>
        <w:spacing w:line="360" w:lineRule="auto"/>
        <w:ind w:right="-57" w:rightChars="-27"/>
        <w:rPr>
          <w:rFonts w:ascii="仿宋" w:hAnsi="仿宋" w:eastAsia="仿宋" w:cs="仿宋"/>
          <w:b/>
          <w:bCs/>
          <w:color w:val="000000"/>
          <w:sz w:val="24"/>
          <w:szCs w:val="24"/>
        </w:rPr>
      </w:pPr>
      <w:r>
        <w:rPr>
          <w:rFonts w:hint="eastAsia" w:ascii="仿宋" w:hAnsi="仿宋" w:eastAsia="仿宋" w:cs="仿宋"/>
          <w:b/>
          <w:bCs/>
          <w:color w:val="000000"/>
          <w:sz w:val="24"/>
          <w:szCs w:val="24"/>
        </w:rPr>
        <w:t>8.1</w:t>
      </w:r>
      <w:r>
        <w:rPr>
          <w:rFonts w:hint="eastAsia" w:ascii="黑体" w:hAnsi="黑体" w:eastAsia="黑体" w:cs="黑体"/>
          <w:b/>
          <w:bCs/>
          <w:color w:val="000000"/>
          <w:sz w:val="30"/>
          <w:szCs w:val="30"/>
        </w:rPr>
        <w:t>您知晓并清晰理解：会员账户所记录的资金余额不同于您的银行存款，不受《存款保险条例》保护，其实质为您委托东方付通保管的、所有权归属于您的预付价值。该预付价值对应的货币资金虽然属于您，但不以您本人名义存放在中国人民银行，而是以东方付通名义存放在中国人民银行，并且由东方付通通过网联或银联向中国人民银行发起资金调拨指令。您清楚，该笔费用在存放期间不会产生利息等其他收益。</w:t>
      </w:r>
    </w:p>
    <w:p w14:paraId="1EFDA640">
      <w:pPr>
        <w:pStyle w:val="40"/>
        <w:tabs>
          <w:tab w:val="left" w:pos="227"/>
        </w:tabs>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8.2您充分知悉</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东方付通仅提供支付相关服务</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您应承担使用支付服务时其资金的货币贬值、汇率波动等风险。</w:t>
      </w:r>
    </w:p>
    <w:p w14:paraId="0F8570EB">
      <w:pPr>
        <w:pStyle w:val="40"/>
        <w:tabs>
          <w:tab w:val="left" w:pos="227"/>
        </w:tabs>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8.3您充分知悉</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网上交易有风险</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您与他人因网上交易产生的商品或服务质量、数量、交易金额、交货时间等纠纷及损失，应由您独立承担责任。</w:t>
      </w:r>
    </w:p>
    <w:p w14:paraId="557E53BD">
      <w:pPr>
        <w:pStyle w:val="40"/>
        <w:tabs>
          <w:tab w:val="left" w:pos="227"/>
        </w:tabs>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8.4您对东方付通所提示的风险和列示措施、说明完全理解和同意，承诺采取相关风险防范措施以尽量避免或减少风险，您自愿承担交易风险及损失。</w:t>
      </w:r>
    </w:p>
    <w:p w14:paraId="28A3618E">
      <w:pPr>
        <w:pStyle w:val="40"/>
        <w:tabs>
          <w:tab w:val="left" w:pos="227"/>
        </w:tabs>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8.5如您不按照支付提示操作、未及时进行支付操作、遗忘或泄露密码、密码被他人破解、您使用的手机或计算机等终端被他人侵入等原因导致自身遭受损失的，您应自行承担责任。</w:t>
      </w:r>
    </w:p>
    <w:p w14:paraId="29800473">
      <w:pPr>
        <w:pStyle w:val="40"/>
        <w:tabs>
          <w:tab w:val="left" w:pos="227"/>
        </w:tabs>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8.6您不得利用东方付通提供的服务进行任何形式的洗钱、虚假交易、资金非法套现及其它违法行为。若东方付通发现您违反本约定的，东方付通可立即暂停、中止或终止支付服务，向公安部门报案，且将相关信息报送有关部门。</w:t>
      </w:r>
    </w:p>
    <w:p w14:paraId="7C2ABC0D">
      <w:pPr>
        <w:pStyle w:val="40"/>
        <w:tabs>
          <w:tab w:val="left" w:pos="227"/>
        </w:tabs>
        <w:spacing w:line="360" w:lineRule="auto"/>
        <w:ind w:right="-57" w:rightChars="-27"/>
        <w:rPr>
          <w:rFonts w:ascii="黑体" w:hAnsi="黑体" w:eastAsia="黑体" w:cs="黑体"/>
          <w:b/>
          <w:bCs/>
          <w:color w:val="000000"/>
          <w:sz w:val="30"/>
          <w:szCs w:val="30"/>
        </w:rPr>
      </w:pPr>
      <w:r>
        <w:rPr>
          <w:rFonts w:hint="eastAsia" w:ascii="仿宋" w:hAnsi="仿宋" w:eastAsia="仿宋" w:cs="仿宋"/>
          <w:b/>
          <w:bCs/>
          <w:color w:val="000000"/>
          <w:sz w:val="24"/>
          <w:szCs w:val="24"/>
        </w:rPr>
        <w:t>8.7</w:t>
      </w:r>
      <w:r>
        <w:rPr>
          <w:rFonts w:hint="eastAsia" w:ascii="黑体" w:hAnsi="黑体" w:eastAsia="黑体" w:cs="黑体"/>
          <w:b/>
          <w:bCs/>
          <w:color w:val="000000"/>
          <w:sz w:val="30"/>
          <w:szCs w:val="30"/>
        </w:rPr>
        <w:t>您知晓并理解：互联网环境并非绝对安全，若发生个人信息安全事故，导致您的信息被非授权访问、公开披露、篡改或毁坏，导致您合法权益受损，东方付通仅在其过错范围内承担相应责任，其余后果及责任概由您自行承担。</w:t>
      </w:r>
      <w:r>
        <w:rPr>
          <w:rFonts w:ascii="黑体" w:hAnsi="黑体" w:eastAsia="黑体" w:cs="黑体"/>
          <w:b/>
          <w:bCs/>
          <w:color w:val="000000"/>
          <w:sz w:val="30"/>
          <w:szCs w:val="30"/>
        </w:rPr>
        <w:t xml:space="preserve"> </w:t>
      </w:r>
    </w:p>
    <w:p w14:paraId="641A40FF">
      <w:pPr>
        <w:spacing w:line="360" w:lineRule="auto"/>
        <w:ind w:left="482" w:right="-57" w:rightChars="-27"/>
        <w:rPr>
          <w:rFonts w:hint="default" w:ascii="仿宋" w:hAnsi="仿宋" w:eastAsia="仿宋" w:cs="仿宋"/>
          <w:b/>
          <w:color w:val="000000"/>
          <w:sz w:val="24"/>
          <w:szCs w:val="24"/>
        </w:rPr>
      </w:pPr>
    </w:p>
    <w:p w14:paraId="038B36EB">
      <w:pPr>
        <w:spacing w:line="360" w:lineRule="auto"/>
        <w:ind w:left="482" w:right="-57" w:rightChars="-27"/>
        <w:outlineLvl w:val="0"/>
        <w:rPr>
          <w:rFonts w:hint="default" w:ascii="仿宋" w:hAnsi="仿宋" w:eastAsia="仿宋" w:cs="仿宋"/>
          <w:b/>
          <w:color w:val="000000"/>
          <w:sz w:val="24"/>
          <w:szCs w:val="24"/>
        </w:rPr>
      </w:pPr>
      <w:r>
        <w:rPr>
          <w:rFonts w:ascii="仿宋" w:hAnsi="仿宋" w:eastAsia="仿宋" w:cs="仿宋"/>
          <w:b/>
          <w:color w:val="000000"/>
          <w:sz w:val="24"/>
          <w:szCs w:val="24"/>
        </w:rPr>
        <w:t>第九条 收费标准</w:t>
      </w:r>
    </w:p>
    <w:p w14:paraId="1C0102DB">
      <w:pPr>
        <w:spacing w:line="360" w:lineRule="auto"/>
        <w:ind w:right="-57" w:rightChars="-27" w:firstLine="420"/>
        <w:rPr>
          <w:rFonts w:hint="default" w:ascii="仿宋" w:hAnsi="仿宋" w:eastAsia="仿宋" w:cs="仿宋"/>
          <w:color w:val="000000"/>
          <w:sz w:val="24"/>
          <w:szCs w:val="24"/>
        </w:rPr>
      </w:pPr>
      <w:r>
        <w:rPr>
          <w:rFonts w:ascii="仿宋" w:hAnsi="仿宋" w:eastAsia="仿宋" w:cs="仿宋"/>
          <w:color w:val="000000"/>
          <w:sz w:val="24"/>
          <w:szCs w:val="24"/>
        </w:rPr>
        <w:t>东方付通提供各项服务的具体收费方式、收费标准以东方付通网站公告为准，收费方式及收费标准为本协议的一部分，如有调整将按照1.2条予以公示，您如对收费有异议，应即行停止使用相关收费服务或注销其会员账户。</w:t>
      </w:r>
    </w:p>
    <w:p w14:paraId="3057A1BE">
      <w:pPr>
        <w:spacing w:line="360" w:lineRule="auto"/>
        <w:ind w:right="-57" w:rightChars="-27" w:firstLine="480" w:firstLineChars="200"/>
        <w:rPr>
          <w:rFonts w:hint="default" w:ascii="仿宋" w:hAnsi="仿宋" w:eastAsia="仿宋" w:cs="仿宋"/>
          <w:color w:val="000000"/>
          <w:sz w:val="24"/>
          <w:szCs w:val="24"/>
        </w:rPr>
      </w:pPr>
    </w:p>
    <w:p w14:paraId="07971C39">
      <w:pPr>
        <w:tabs>
          <w:tab w:val="left" w:pos="425"/>
        </w:tabs>
        <w:spacing w:line="360" w:lineRule="auto"/>
        <w:ind w:left="482"/>
        <w:outlineLvl w:val="0"/>
        <w:rPr>
          <w:rFonts w:hint="default" w:ascii="仿宋" w:hAnsi="仿宋" w:eastAsia="仿宋" w:cs="仿宋"/>
          <w:color w:val="000000"/>
          <w:kern w:val="0"/>
          <w:sz w:val="24"/>
          <w:szCs w:val="24"/>
          <w:shd w:val="clear" w:color="auto" w:fill="FFFFFF"/>
          <w:lang w:bidi="ar"/>
        </w:rPr>
      </w:pPr>
      <w:r>
        <w:rPr>
          <w:rFonts w:ascii="仿宋" w:hAnsi="仿宋" w:eastAsia="仿宋" w:cs="仿宋"/>
          <w:b/>
          <w:bCs/>
          <w:color w:val="000000"/>
          <w:kern w:val="0"/>
          <w:sz w:val="24"/>
          <w:szCs w:val="24"/>
          <w:shd w:val="clear" w:color="auto" w:fill="FFFFFF"/>
          <w:lang w:bidi="ar"/>
        </w:rPr>
        <w:t>第十条 差错争议及投诉服务流程和规则</w:t>
      </w:r>
    </w:p>
    <w:p w14:paraId="7608A8F1">
      <w:pPr>
        <w:tabs>
          <w:tab w:val="left" w:pos="567"/>
        </w:tabs>
        <w:spacing w:line="360" w:lineRule="auto"/>
        <w:rPr>
          <w:rFonts w:hint="default" w:ascii="仿宋" w:hAnsi="仿宋" w:eastAsia="仿宋" w:cs="仿宋"/>
          <w:color w:val="000000"/>
          <w:kern w:val="0"/>
          <w:sz w:val="24"/>
          <w:szCs w:val="24"/>
          <w:shd w:val="clear" w:color="auto" w:fill="FFFFFF"/>
          <w:lang w:bidi="ar"/>
        </w:rPr>
      </w:pPr>
      <w:r>
        <w:rPr>
          <w:rFonts w:ascii="仿宋" w:hAnsi="仿宋" w:eastAsia="仿宋" w:cs="仿宋"/>
          <w:color w:val="000000"/>
          <w:sz w:val="24"/>
          <w:szCs w:val="24"/>
        </w:rPr>
        <w:t>10.1如您认为东方付通支付服务存在差错，或者东方付通发现支付差错，均应主动与对方进行沟通，双方友好协商解决。</w:t>
      </w:r>
    </w:p>
    <w:p w14:paraId="5C9A0A88">
      <w:pPr>
        <w:tabs>
          <w:tab w:val="left" w:pos="567"/>
        </w:tabs>
        <w:spacing w:line="360" w:lineRule="auto"/>
        <w:rPr>
          <w:rFonts w:hint="default" w:ascii="仿宋" w:hAnsi="仿宋" w:eastAsia="仿宋" w:cs="仿宋"/>
          <w:color w:val="000000"/>
          <w:kern w:val="0"/>
          <w:sz w:val="24"/>
          <w:szCs w:val="24"/>
          <w:shd w:val="clear" w:color="auto" w:fill="FFFFFF"/>
          <w:lang w:bidi="ar"/>
        </w:rPr>
      </w:pPr>
      <w:r>
        <w:rPr>
          <w:rFonts w:ascii="仿宋" w:hAnsi="仿宋" w:eastAsia="仿宋" w:cs="仿宋"/>
          <w:color w:val="000000"/>
          <w:sz w:val="24"/>
          <w:szCs w:val="24"/>
        </w:rPr>
        <w:t>10.2您可以拨打400-820-1688投诉专线进行投诉，东方付通应当在接到投诉后两个工作日内与您协商处理争议事宜。</w:t>
      </w:r>
      <w:r>
        <w:rPr>
          <w:rFonts w:ascii="仿宋" w:hAnsi="仿宋" w:eastAsia="仿宋" w:cs="仿宋"/>
          <w:vanish/>
          <w:color w:val="000000"/>
          <w:sz w:val="24"/>
          <w:szCs w:val="24"/>
        </w:rPr>
        <w:t>后打\一次性密码等素，如构</w:t>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r>
        <w:rPr>
          <w:rFonts w:ascii="仿宋" w:hAnsi="仿宋" w:eastAsia="仿宋" w:cs="仿宋"/>
          <w:vanish/>
          <w:color w:val="000000"/>
          <w:sz w:val="24"/>
          <w:szCs w:val="24"/>
        </w:rPr>
        <w:pgNum/>
      </w:r>
    </w:p>
    <w:p w14:paraId="0AA91A6D">
      <w:pPr>
        <w:tabs>
          <w:tab w:val="left" w:pos="567"/>
        </w:tabs>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 xml:space="preserve">10.3双方同意东方付通系统交易记录是确定交易真实有效和交易具体内容的依据，是双方争议处理的依据。 </w:t>
      </w:r>
    </w:p>
    <w:p w14:paraId="7979A447">
      <w:pPr>
        <w:tabs>
          <w:tab w:val="left" w:pos="567"/>
        </w:tabs>
        <w:spacing w:line="360" w:lineRule="auto"/>
        <w:rPr>
          <w:rFonts w:hint="default" w:ascii="仿宋" w:hAnsi="仿宋" w:eastAsia="仿宋" w:cs="仿宋"/>
          <w:color w:val="000000"/>
          <w:sz w:val="24"/>
          <w:szCs w:val="24"/>
        </w:rPr>
      </w:pPr>
    </w:p>
    <w:p w14:paraId="1C6D019B">
      <w:pPr>
        <w:spacing w:line="360" w:lineRule="auto"/>
        <w:ind w:left="482" w:right="-57" w:rightChars="-27"/>
        <w:outlineLvl w:val="0"/>
        <w:rPr>
          <w:rFonts w:hint="default" w:ascii="仿宋" w:hAnsi="仿宋" w:eastAsia="仿宋" w:cs="仿宋"/>
          <w:b/>
          <w:color w:val="000000"/>
          <w:sz w:val="24"/>
          <w:szCs w:val="24"/>
        </w:rPr>
      </w:pPr>
      <w:r>
        <w:rPr>
          <w:rFonts w:ascii="仿宋" w:hAnsi="仿宋" w:eastAsia="仿宋" w:cs="仿宋"/>
          <w:b/>
          <w:color w:val="000000"/>
          <w:sz w:val="24"/>
          <w:szCs w:val="24"/>
        </w:rPr>
        <w:t>第十一条 保密条款</w:t>
      </w:r>
    </w:p>
    <w:p w14:paraId="507E72D9">
      <w:pPr>
        <w:pStyle w:val="40"/>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11.1东方付通对因履行本协议而知悉的您的信息和所发生的业务负有保密义务，未经您的许可或按本协议授权，不得向任何第三人提供或同意任何第三人使用。但是依法应向有权机关披露的情形，或东方付通为完善支付系统，必须向相关外包商、服务商提供的除外。</w:t>
      </w:r>
    </w:p>
    <w:p w14:paraId="334C7628">
      <w:pPr>
        <w:pStyle w:val="40"/>
        <w:spacing w:line="360" w:lineRule="auto"/>
        <w:ind w:right="-57" w:rightChars="-27"/>
        <w:rPr>
          <w:rFonts w:ascii="仿宋" w:hAnsi="仿宋" w:eastAsia="仿宋" w:cs="仿宋"/>
          <w:color w:val="000000"/>
          <w:sz w:val="24"/>
          <w:szCs w:val="24"/>
        </w:rPr>
      </w:pPr>
      <w:r>
        <w:rPr>
          <w:rFonts w:hint="eastAsia" w:ascii="仿宋" w:hAnsi="仿宋" w:eastAsia="仿宋" w:cs="仿宋"/>
          <w:color w:val="000000"/>
          <w:sz w:val="24"/>
          <w:szCs w:val="24"/>
        </w:rPr>
        <w:t>11.2东方付通向您提供的支付业务客户端运行程序的全部权利（包括但不限于著作权、商标权、专利权和相关物权）属于东方付通，上述软件的存储载体以及有关数据、资料为东方付通所有且为东方付通的商业秘密。您承诺尊重及保护东方付通的上述权利和商业秘密，不得超出本协议约定的范围使用，也不得复制、传播、转让、许可他人使用、反向编译、修改。</w:t>
      </w:r>
    </w:p>
    <w:p w14:paraId="1017F29D">
      <w:pPr>
        <w:pStyle w:val="40"/>
        <w:spacing w:line="360" w:lineRule="auto"/>
        <w:ind w:right="-57" w:rightChars="-27"/>
        <w:rPr>
          <w:rFonts w:ascii="仿宋" w:hAnsi="仿宋" w:eastAsia="仿宋" w:cs="仿宋"/>
          <w:color w:val="000000"/>
          <w:sz w:val="24"/>
          <w:szCs w:val="24"/>
        </w:rPr>
      </w:pPr>
    </w:p>
    <w:p w14:paraId="66A58216">
      <w:pPr>
        <w:spacing w:line="360" w:lineRule="auto"/>
        <w:ind w:right="-57" w:rightChars="-27"/>
        <w:outlineLvl w:val="0"/>
        <w:rPr>
          <w:rFonts w:hint="default" w:ascii="仿宋" w:hAnsi="仿宋" w:eastAsia="仿宋" w:cs="仿宋"/>
          <w:color w:val="000000"/>
          <w:sz w:val="24"/>
          <w:szCs w:val="24"/>
        </w:rPr>
      </w:pPr>
      <w:r>
        <w:rPr>
          <w:rFonts w:ascii="仿宋" w:hAnsi="仿宋" w:eastAsia="仿宋" w:cs="仿宋"/>
          <w:b/>
          <w:color w:val="000000"/>
          <w:sz w:val="24"/>
          <w:szCs w:val="24"/>
        </w:rPr>
        <w:t xml:space="preserve">    第十二条  违约责任及争议解决</w:t>
      </w:r>
    </w:p>
    <w:p w14:paraId="38A49C4D">
      <w:pPr>
        <w:tabs>
          <w:tab w:val="left" w:pos="425"/>
          <w:tab w:val="left" w:pos="567"/>
        </w:tabs>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12.1在本协议执行过程中，任何一方违反本协议的约定、本协议中所做的声明不真实或违反其在本协议中所做的承诺均构成违约。</w:t>
      </w:r>
    </w:p>
    <w:p w14:paraId="611506D8">
      <w:pPr>
        <w:tabs>
          <w:tab w:val="left" w:pos="425"/>
          <w:tab w:val="left" w:pos="567"/>
        </w:tabs>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12.2违约方应且仅应就己方的违约行为给对方造成的直接损失进行赔偿。除直接损失外，任何一方不应就因履行本协议给对方造成的间接损失或机会性损失承担任何责任，包括但不限于财产损失、人身伤害、利润损失、收入损失、营业中断、缔约机会损失、预期利益损失等。</w:t>
      </w:r>
    </w:p>
    <w:p w14:paraId="0524A8D3">
      <w:pPr>
        <w:pStyle w:val="52"/>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12.3双方在履行本协议的过程中，如发生争议，应协商解决。协商不成的，任何一方均可向东方付通所在地人民法院提起诉讼。</w:t>
      </w:r>
    </w:p>
    <w:p w14:paraId="1D827341">
      <w:pPr>
        <w:pStyle w:val="52"/>
        <w:spacing w:line="360" w:lineRule="auto"/>
        <w:ind w:firstLine="482"/>
        <w:rPr>
          <w:rFonts w:hint="default" w:ascii="仿宋" w:hAnsi="仿宋" w:eastAsia="仿宋" w:cs="仿宋"/>
          <w:color w:val="000000"/>
          <w:sz w:val="24"/>
          <w:szCs w:val="24"/>
        </w:rPr>
      </w:pPr>
    </w:p>
    <w:p w14:paraId="1C44DEC7">
      <w:pPr>
        <w:spacing w:line="360" w:lineRule="auto"/>
        <w:ind w:left="482" w:right="-57" w:rightChars="-27"/>
        <w:outlineLvl w:val="0"/>
        <w:rPr>
          <w:rFonts w:hint="default" w:ascii="仿宋" w:hAnsi="仿宋" w:eastAsia="仿宋" w:cs="仿宋"/>
          <w:b/>
          <w:color w:val="000000"/>
          <w:sz w:val="24"/>
          <w:szCs w:val="24"/>
        </w:rPr>
      </w:pPr>
      <w:r>
        <w:rPr>
          <w:rFonts w:ascii="仿宋" w:hAnsi="仿宋" w:eastAsia="仿宋" w:cs="仿宋"/>
          <w:b/>
          <w:color w:val="000000"/>
          <w:sz w:val="24"/>
          <w:szCs w:val="24"/>
        </w:rPr>
        <w:t>第十三条 协议的中止和终止</w:t>
      </w:r>
    </w:p>
    <w:p w14:paraId="44AF3439">
      <w:pPr>
        <w:pStyle w:val="52"/>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13.1东方付通提供的支付服务视您会员账户的具体状态而定，如该账户锁定、止付、销户等原因不能使用，则本服务中止，直至您的账户状态恢复正常。</w:t>
      </w:r>
    </w:p>
    <w:p w14:paraId="4F0596D7">
      <w:pPr>
        <w:pStyle w:val="52"/>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13.2您完成账户注销手续，本协议即告终止。</w:t>
      </w:r>
    </w:p>
    <w:p w14:paraId="4DB49864">
      <w:pPr>
        <w:pStyle w:val="52"/>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13.3在您违反本协议规定或者其他东方付通业务规定的情况下，东方付通有权停止服务或终止本协议。协议终止并不意味终止前所发生的未完成交易指令的撤销，也不能消除因终止前的交易所带来的任何法律效果。</w:t>
      </w:r>
    </w:p>
    <w:p w14:paraId="7CD91983">
      <w:pPr>
        <w:pStyle w:val="52"/>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13.4当您发生下列任一情形的，东方付通可以电子邮件、发送短信等方式发送通知终止本协议，若给东方付通或其他损失方造成损失的，您应当向东方付通或其他损失方承担赔偿责任。</w:t>
      </w:r>
    </w:p>
    <w:p w14:paraId="714E14DC">
      <w:pPr>
        <w:pStyle w:val="52"/>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13.4.1因违反法律法规</w:t>
      </w:r>
      <w:r>
        <w:rPr>
          <w:rFonts w:hint="eastAsia" w:ascii="仿宋" w:hAnsi="仿宋" w:eastAsia="仿宋" w:cs="仿宋"/>
          <w:color w:val="000000"/>
          <w:sz w:val="24"/>
          <w:szCs w:val="24"/>
          <w:lang w:eastAsia="zh-CN"/>
        </w:rPr>
        <w:t>，</w:t>
      </w:r>
      <w:r>
        <w:rPr>
          <w:rFonts w:ascii="仿宋" w:hAnsi="仿宋" w:eastAsia="仿宋" w:cs="仿宋"/>
          <w:color w:val="000000"/>
          <w:sz w:val="24"/>
          <w:szCs w:val="24"/>
        </w:rPr>
        <w:t>被有关机构查处或被司法机关立案或介入调查。</w:t>
      </w:r>
    </w:p>
    <w:p w14:paraId="1B3C60BD">
      <w:pPr>
        <w:pStyle w:val="52"/>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13.4.2被监管机构、银行卡组织认定为不良用户，或您在监管机构的风险信息管理系统中存在不良信息。</w:t>
      </w:r>
    </w:p>
    <w:p w14:paraId="5972E252">
      <w:pPr>
        <w:pStyle w:val="52"/>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13.4.3利用东方付通的支付服务实施违法活动的。</w:t>
      </w:r>
    </w:p>
    <w:p w14:paraId="367CA4C2">
      <w:pPr>
        <w:pStyle w:val="52"/>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13.5在本协议执行过程中，如任何一方无法定理由或除本协议约定的情况外单方面解除协议的，应当承担违约责任。</w:t>
      </w:r>
    </w:p>
    <w:p w14:paraId="68E85E19">
      <w:pPr>
        <w:pStyle w:val="52"/>
        <w:spacing w:line="360" w:lineRule="auto"/>
        <w:ind w:firstLine="482"/>
        <w:rPr>
          <w:rFonts w:hint="default" w:ascii="仿宋" w:hAnsi="仿宋" w:eastAsia="仿宋" w:cs="仿宋"/>
          <w:color w:val="000000"/>
          <w:sz w:val="24"/>
          <w:szCs w:val="24"/>
        </w:rPr>
      </w:pPr>
    </w:p>
    <w:p w14:paraId="671F758B">
      <w:pPr>
        <w:spacing w:line="360" w:lineRule="auto"/>
        <w:ind w:right="-57" w:rightChars="-27"/>
        <w:outlineLvl w:val="0"/>
        <w:rPr>
          <w:rFonts w:hint="default" w:ascii="仿宋" w:hAnsi="仿宋" w:eastAsia="仿宋" w:cs="仿宋"/>
          <w:b/>
          <w:color w:val="000000"/>
          <w:sz w:val="24"/>
          <w:szCs w:val="24"/>
        </w:rPr>
      </w:pPr>
      <w:r>
        <w:rPr>
          <w:rFonts w:ascii="仿宋" w:hAnsi="仿宋" w:eastAsia="仿宋" w:cs="仿宋"/>
          <w:b/>
          <w:color w:val="000000"/>
          <w:sz w:val="24"/>
          <w:szCs w:val="24"/>
        </w:rPr>
        <w:t xml:space="preserve">    第十四条 完整协议</w:t>
      </w:r>
    </w:p>
    <w:p w14:paraId="1126D308">
      <w:pPr>
        <w:spacing w:line="360" w:lineRule="auto"/>
        <w:ind w:right="-57" w:rightChars="-27"/>
        <w:rPr>
          <w:rFonts w:hint="default" w:ascii="仿宋" w:hAnsi="仿宋" w:eastAsia="仿宋" w:cs="仿宋"/>
          <w:color w:val="000000"/>
          <w:sz w:val="24"/>
          <w:szCs w:val="24"/>
        </w:rPr>
      </w:pPr>
      <w:r>
        <w:rPr>
          <w:rFonts w:ascii="仿宋" w:hAnsi="仿宋" w:eastAsia="仿宋" w:cs="仿宋"/>
          <w:b/>
          <w:color w:val="000000"/>
          <w:sz w:val="24"/>
          <w:szCs w:val="24"/>
        </w:rPr>
        <w:t>1</w:t>
      </w:r>
      <w:r>
        <w:rPr>
          <w:rFonts w:ascii="仿宋" w:hAnsi="仿宋" w:eastAsia="仿宋" w:cs="仿宋"/>
          <w:color w:val="000000"/>
          <w:sz w:val="24"/>
          <w:szCs w:val="24"/>
        </w:rPr>
        <w:t>4.1您使用东方付通服务过程中，本协议附件及主文内容、网页上出现的关于操作的提示或东方付通发送到您手机的信息内容是使用东方付通服务的相关规则。各项规则构成本协议不可分割的组成部分，具有与本协议相同的法律效力。</w:t>
      </w:r>
    </w:p>
    <w:p w14:paraId="18C1C0A4">
      <w:pPr>
        <w:spacing w:line="360" w:lineRule="auto"/>
        <w:ind w:right="-57" w:rightChars="-27"/>
        <w:rPr>
          <w:rFonts w:hint="default" w:ascii="仿宋" w:hAnsi="仿宋" w:eastAsia="仿宋" w:cs="仿宋"/>
          <w:color w:val="000000"/>
          <w:sz w:val="24"/>
          <w:szCs w:val="24"/>
        </w:rPr>
      </w:pPr>
      <w:r>
        <w:rPr>
          <w:rFonts w:ascii="仿宋" w:hAnsi="仿宋" w:eastAsia="仿宋" w:cs="仿宋"/>
          <w:color w:val="000000"/>
          <w:sz w:val="24"/>
          <w:szCs w:val="24"/>
        </w:rPr>
        <w:t>14.2本协议部分内容被有</w:t>
      </w:r>
      <w:r>
        <w:rPr>
          <w:rFonts w:hint="eastAsia" w:ascii="仿宋" w:hAnsi="仿宋" w:eastAsia="仿宋" w:cs="仿宋"/>
          <w:color w:val="000000"/>
          <w:sz w:val="24"/>
          <w:szCs w:val="24"/>
          <w:lang w:val="en-US" w:eastAsia="zh-CN"/>
        </w:rPr>
        <w:t>关</w:t>
      </w:r>
      <w:r>
        <w:rPr>
          <w:rFonts w:ascii="仿宋" w:hAnsi="仿宋" w:eastAsia="仿宋" w:cs="仿宋"/>
          <w:color w:val="000000"/>
          <w:sz w:val="24"/>
          <w:szCs w:val="24"/>
        </w:rPr>
        <w:t>司法机构认定为违法或无效的，不因此影响其他内容的效力。</w:t>
      </w:r>
    </w:p>
    <w:p w14:paraId="6501725C">
      <w:pPr>
        <w:spacing w:line="360" w:lineRule="auto"/>
        <w:ind w:left="482" w:right="-57" w:rightChars="-27"/>
        <w:rPr>
          <w:rFonts w:hint="default" w:ascii="仿宋" w:hAnsi="仿宋" w:eastAsia="仿宋" w:cs="仿宋"/>
          <w:b/>
          <w:color w:val="000000"/>
          <w:sz w:val="24"/>
          <w:szCs w:val="24"/>
        </w:rPr>
      </w:pPr>
    </w:p>
    <w:p w14:paraId="351B9485">
      <w:pPr>
        <w:spacing w:line="360" w:lineRule="auto"/>
        <w:ind w:left="482" w:right="-57" w:rightChars="-27"/>
        <w:outlineLvl w:val="0"/>
        <w:rPr>
          <w:rFonts w:hint="default" w:ascii="仿宋" w:hAnsi="仿宋" w:eastAsia="仿宋" w:cs="仿宋"/>
          <w:color w:val="000000"/>
          <w:sz w:val="24"/>
          <w:szCs w:val="24"/>
        </w:rPr>
      </w:pPr>
      <w:r>
        <w:rPr>
          <w:rFonts w:ascii="仿宋" w:hAnsi="仿宋" w:eastAsia="仿宋" w:cs="仿宋"/>
          <w:b/>
          <w:color w:val="000000"/>
          <w:sz w:val="24"/>
          <w:szCs w:val="24"/>
        </w:rPr>
        <w:t>第十五条 协议的效力和生效</w:t>
      </w:r>
    </w:p>
    <w:p w14:paraId="70529B9C">
      <w:pPr>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15.1 您在线对协议进行点击确认即视为已阅读本协议并接受本协议的约束。</w:t>
      </w:r>
    </w:p>
    <w:p w14:paraId="3BCE36F3">
      <w:pPr>
        <w:spacing w:line="360" w:lineRule="auto"/>
        <w:rPr>
          <w:rFonts w:hint="default" w:ascii="仿宋" w:hAnsi="仿宋" w:eastAsia="仿宋" w:cs="仿宋"/>
          <w:color w:val="000000"/>
          <w:sz w:val="24"/>
          <w:szCs w:val="24"/>
        </w:rPr>
      </w:pPr>
      <w:r>
        <w:rPr>
          <w:rFonts w:ascii="仿宋" w:hAnsi="仿宋" w:eastAsia="仿宋" w:cs="仿宋"/>
          <w:color w:val="000000"/>
          <w:sz w:val="24"/>
          <w:szCs w:val="24"/>
        </w:rPr>
        <w:t>15.2</w:t>
      </w:r>
      <w:r>
        <w:rPr>
          <w:rFonts w:ascii="黑体" w:hAnsi="黑体" w:eastAsia="黑体" w:cs="黑体"/>
          <w:b/>
          <w:bCs/>
          <w:color w:val="000000"/>
          <w:sz w:val="30"/>
          <w:szCs w:val="30"/>
        </w:rPr>
        <w:t>本协议有效期为一年，若双方在本协议到期前对于协议续期均无异议，则本协议自动续期一年，续期次数不受限制；本协议的任何条款如因任何原因而被确认无效，都不影响本协议其他条款的效力。</w:t>
      </w:r>
    </w:p>
    <w:p w14:paraId="355BE727">
      <w:pPr>
        <w:spacing w:line="360" w:lineRule="auto"/>
        <w:ind w:firstLine="640"/>
        <w:rPr>
          <w:rFonts w:hint="default" w:ascii="仿宋" w:hAnsi="仿宋" w:eastAsia="仿宋" w:cs="仿宋"/>
          <w:color w:val="000000"/>
          <w:sz w:val="24"/>
          <w:szCs w:val="24"/>
        </w:rPr>
      </w:pPr>
    </w:p>
    <w:p w14:paraId="22623EF0">
      <w:pPr>
        <w:ind w:left="4620" w:firstLine="420"/>
        <w:jc w:val="right"/>
        <w:rPr>
          <w:rFonts w:ascii="黑体" w:hAnsi="黑体" w:eastAsia="黑体"/>
          <w:bCs/>
          <w:color w:val="000000"/>
          <w:sz w:val="24"/>
          <w:szCs w:val="24"/>
        </w:rPr>
      </w:pPr>
      <w:r>
        <w:rPr>
          <w:rFonts w:ascii="黑体" w:hAnsi="黑体" w:eastAsia="黑体"/>
          <w:bCs/>
          <w:color w:val="000000"/>
          <w:sz w:val="24"/>
          <w:szCs w:val="24"/>
        </w:rPr>
        <w:t>东方付通</w:t>
      </w:r>
      <w:r>
        <w:rPr>
          <w:rFonts w:hint="eastAsia" w:ascii="黑体" w:hAnsi="黑体" w:eastAsia="黑体"/>
          <w:bCs/>
          <w:color w:val="000000"/>
          <w:sz w:val="24"/>
          <w:szCs w:val="24"/>
          <w:lang w:val="en-US" w:eastAsia="zh-CN"/>
        </w:rPr>
        <w:t>支付科技</w:t>
      </w:r>
      <w:r>
        <w:rPr>
          <w:rFonts w:ascii="黑体" w:hAnsi="黑体" w:eastAsia="黑体"/>
          <w:bCs/>
          <w:color w:val="000000"/>
          <w:sz w:val="24"/>
          <w:szCs w:val="24"/>
        </w:rPr>
        <w:t>有限公司</w:t>
      </w:r>
    </w:p>
    <w:p w14:paraId="3CC83F90">
      <w:pPr>
        <w:ind w:left="0" w:firstLine="0"/>
        <w:jc w:val="both"/>
        <w:outlineLvl w:val="0"/>
      </w:pPr>
      <w:r>
        <w:rPr>
          <w:rFonts w:hint="default" w:ascii="黑体" w:hAnsi="黑体" w:eastAsia="黑体"/>
          <w:bCs/>
          <w:color w:val="000000"/>
          <w:sz w:val="24"/>
          <w:szCs w:val="24"/>
        </w:rPr>
        <w:br w:type="page"/>
      </w:r>
      <w:r>
        <w:rPr>
          <w:rFonts w:ascii="仿宋" w:hAnsi="仿宋" w:eastAsia="仿宋" w:cs="仿宋"/>
          <w:sz w:val="24"/>
          <w:szCs w:val="24"/>
        </w:rPr>
        <w:t>附件：</w:t>
      </w:r>
    </w:p>
    <w:p w14:paraId="1D7DCD4D">
      <w:pPr>
        <w:ind w:left="0" w:firstLine="0"/>
        <w:jc w:val="center"/>
        <w:outlineLvl w:val="0"/>
        <w:rPr>
          <w:rFonts w:ascii="仿宋" w:hAnsi="仿宋" w:eastAsia="仿宋" w:cs="仿宋"/>
          <w:b/>
          <w:bCs/>
          <w:color w:val="000000"/>
          <w:kern w:val="0"/>
          <w:sz w:val="30"/>
          <w:szCs w:val="30"/>
        </w:rPr>
      </w:pPr>
      <w:r>
        <w:rPr>
          <w:rFonts w:ascii="仿宋" w:hAnsi="仿宋" w:eastAsia="仿宋" w:cs="仿宋"/>
          <w:b/>
          <w:bCs/>
          <w:color w:val="000000"/>
          <w:kern w:val="0"/>
          <w:sz w:val="30"/>
          <w:szCs w:val="30"/>
        </w:rPr>
        <w:t>支付业务流程</w:t>
      </w:r>
    </w:p>
    <w:p w14:paraId="0C6E7235">
      <w:pPr>
        <w:ind w:left="0" w:firstLine="0"/>
        <w:jc w:val="center"/>
        <w:outlineLvl w:val="0"/>
        <w:rPr>
          <w:rFonts w:ascii="仿宋" w:hAnsi="仿宋" w:eastAsia="仿宋" w:cs="仿宋"/>
          <w:b/>
          <w:bCs/>
          <w:color w:val="000000"/>
          <w:kern w:val="0"/>
          <w:sz w:val="30"/>
          <w:szCs w:val="30"/>
        </w:rPr>
      </w:pPr>
    </w:p>
    <w:p w14:paraId="33F4749E">
      <w:pPr>
        <w:spacing w:line="360" w:lineRule="auto"/>
        <w:ind w:left="0" w:right="-57" w:rightChars="-27" w:firstLine="0"/>
        <w:jc w:val="left"/>
        <w:rPr>
          <w:rFonts w:ascii="仿宋" w:hAnsi="仿宋" w:eastAsia="仿宋" w:cs="仿宋"/>
          <w:color w:val="000000"/>
          <w:kern w:val="2"/>
          <w:sz w:val="24"/>
          <w:szCs w:val="24"/>
          <w:highlight w:val="none"/>
        </w:rPr>
      </w:pPr>
      <w:r>
        <w:rPr>
          <w:rFonts w:ascii="仿宋" w:hAnsi="仿宋" w:eastAsia="仿宋" w:cs="仿宋"/>
          <w:color w:val="000000"/>
          <w:sz w:val="24"/>
          <w:szCs w:val="24"/>
        </w:rPr>
        <w:t>1、</w:t>
      </w:r>
      <w:r>
        <w:rPr>
          <w:rFonts w:ascii="仿宋" w:hAnsi="仿宋" w:eastAsia="仿宋" w:cs="仿宋"/>
          <w:color w:val="000000"/>
          <w:kern w:val="2"/>
          <w:sz w:val="24"/>
          <w:szCs w:val="24"/>
          <w:highlight w:val="none"/>
        </w:rPr>
        <w:t>代收服务流程：您基于自身业务委托</w:t>
      </w:r>
      <w:r>
        <w:rPr>
          <w:rFonts w:hint="eastAsia" w:ascii="仿宋" w:hAnsi="仿宋" w:eastAsia="仿宋" w:cs="仿宋"/>
          <w:color w:val="000000"/>
          <w:kern w:val="2"/>
          <w:sz w:val="24"/>
          <w:szCs w:val="24"/>
          <w:highlight w:val="none"/>
          <w:lang w:val="en-US" w:eastAsia="zh-CN"/>
        </w:rPr>
        <w:t>东方付通</w:t>
      </w:r>
      <w:r>
        <w:rPr>
          <w:rFonts w:ascii="仿宋" w:hAnsi="仿宋" w:eastAsia="仿宋" w:cs="仿宋"/>
          <w:color w:val="000000"/>
          <w:kern w:val="2"/>
          <w:sz w:val="24"/>
          <w:szCs w:val="24"/>
          <w:highlight w:val="none"/>
        </w:rPr>
        <w:t>代为收取第三方向您支付的款项，东方付通根据</w:t>
      </w:r>
      <w:r>
        <w:rPr>
          <w:rFonts w:hint="eastAsia" w:ascii="仿宋" w:hAnsi="仿宋" w:eastAsia="仿宋" w:cs="仿宋"/>
          <w:color w:val="000000"/>
          <w:kern w:val="2"/>
          <w:sz w:val="24"/>
          <w:szCs w:val="24"/>
          <w:highlight w:val="none"/>
          <w:lang w:val="en-US" w:eastAsia="zh-CN"/>
        </w:rPr>
        <w:t>与</w:t>
      </w:r>
      <w:r>
        <w:rPr>
          <w:rFonts w:ascii="仿宋" w:hAnsi="仿宋" w:eastAsia="仿宋" w:cs="仿宋"/>
          <w:color w:val="000000"/>
          <w:kern w:val="2"/>
          <w:sz w:val="24"/>
          <w:szCs w:val="24"/>
          <w:highlight w:val="none"/>
        </w:rPr>
        <w:t>您</w:t>
      </w:r>
      <w:r>
        <w:rPr>
          <w:rFonts w:hint="eastAsia" w:ascii="仿宋" w:hAnsi="仿宋" w:eastAsia="仿宋" w:cs="仿宋"/>
          <w:color w:val="000000"/>
          <w:kern w:val="2"/>
          <w:sz w:val="24"/>
          <w:szCs w:val="24"/>
          <w:highlight w:val="none"/>
          <w:lang w:val="en-US" w:eastAsia="zh-CN"/>
        </w:rPr>
        <w:t>另行签订的代收协议，接受您的</w:t>
      </w:r>
      <w:r>
        <w:rPr>
          <w:rFonts w:ascii="仿宋" w:hAnsi="仿宋" w:eastAsia="仿宋" w:cs="仿宋"/>
          <w:color w:val="000000"/>
          <w:sz w:val="24"/>
          <w:szCs w:val="24"/>
        </w:rPr>
        <w:t>支付</w:t>
      </w:r>
      <w:r>
        <w:rPr>
          <w:rFonts w:ascii="仿宋" w:hAnsi="仿宋" w:eastAsia="仿宋" w:cs="仿宋"/>
          <w:color w:val="000000"/>
          <w:kern w:val="2"/>
          <w:sz w:val="24"/>
          <w:szCs w:val="24"/>
          <w:highlight w:val="none"/>
        </w:rPr>
        <w:t>指令或</w:t>
      </w:r>
      <w:r>
        <w:rPr>
          <w:rFonts w:hint="eastAsia" w:ascii="仿宋" w:hAnsi="仿宋" w:eastAsia="仿宋" w:cs="仿宋"/>
          <w:color w:val="000000"/>
          <w:kern w:val="2"/>
          <w:sz w:val="24"/>
          <w:szCs w:val="24"/>
          <w:highlight w:val="none"/>
          <w:lang w:val="en-US" w:eastAsia="zh-CN"/>
        </w:rPr>
        <w:t>按</w:t>
      </w:r>
      <w:r>
        <w:rPr>
          <w:rFonts w:ascii="仿宋" w:hAnsi="仿宋" w:eastAsia="仿宋" w:cs="仿宋"/>
          <w:color w:val="000000"/>
          <w:kern w:val="2"/>
          <w:sz w:val="24"/>
          <w:szCs w:val="24"/>
          <w:highlight w:val="none"/>
        </w:rPr>
        <w:t>约定</w:t>
      </w:r>
      <w:r>
        <w:rPr>
          <w:rFonts w:ascii="仿宋" w:hAnsi="仿宋" w:eastAsia="仿宋" w:cs="仿宋"/>
          <w:color w:val="000000"/>
          <w:sz w:val="24"/>
          <w:szCs w:val="24"/>
        </w:rPr>
        <w:t>配置</w:t>
      </w:r>
      <w:r>
        <w:rPr>
          <w:rFonts w:ascii="仿宋" w:hAnsi="仿宋" w:eastAsia="仿宋" w:cs="仿宋"/>
          <w:color w:val="000000"/>
          <w:kern w:val="2"/>
          <w:sz w:val="24"/>
          <w:szCs w:val="24"/>
          <w:highlight w:val="none"/>
        </w:rPr>
        <w:t>规则将款项</w:t>
      </w:r>
      <w:r>
        <w:rPr>
          <w:rFonts w:hint="eastAsia" w:ascii="仿宋" w:hAnsi="仿宋" w:eastAsia="仿宋" w:cs="仿宋"/>
          <w:color w:val="000000"/>
          <w:kern w:val="2"/>
          <w:sz w:val="24"/>
          <w:szCs w:val="24"/>
          <w:highlight w:val="none"/>
          <w:lang w:val="en-US" w:eastAsia="zh-CN"/>
        </w:rPr>
        <w:t>收</w:t>
      </w:r>
      <w:r>
        <w:rPr>
          <w:rFonts w:ascii="仿宋" w:hAnsi="仿宋" w:eastAsia="仿宋" w:cs="仿宋"/>
          <w:color w:val="000000"/>
          <w:kern w:val="2"/>
          <w:sz w:val="24"/>
          <w:szCs w:val="24"/>
          <w:highlight w:val="none"/>
        </w:rPr>
        <w:t>入到您指定的银行账户。</w:t>
      </w:r>
    </w:p>
    <w:p w14:paraId="5C56616B">
      <w:pPr>
        <w:spacing w:line="360" w:lineRule="auto"/>
        <w:ind w:right="-57" w:rightChars="-27" w:firstLine="0" w:firstLineChars="0"/>
        <w:rPr>
          <w:rFonts w:ascii="仿宋" w:hAnsi="仿宋" w:eastAsia="仿宋" w:cs="仿宋"/>
          <w:color w:val="000000"/>
          <w:sz w:val="24"/>
          <w:szCs w:val="24"/>
        </w:rPr>
      </w:pPr>
      <w:r>
        <w:rPr>
          <w:rFonts w:ascii="仿宋" w:hAnsi="仿宋" w:eastAsia="仿宋" w:cs="仿宋"/>
          <w:color w:val="000000"/>
          <w:sz w:val="24"/>
          <w:szCs w:val="24"/>
        </w:rPr>
        <w:t>2、</w:t>
      </w:r>
      <w:r>
        <w:rPr>
          <w:rFonts w:ascii="仿宋" w:hAnsi="仿宋" w:eastAsia="仿宋" w:cs="仿宋"/>
          <w:color w:val="000000"/>
          <w:kern w:val="2"/>
          <w:sz w:val="24"/>
          <w:szCs w:val="24"/>
          <w:highlight w:val="none"/>
        </w:rPr>
        <w:t>代付服务流程：东方付通根据</w:t>
      </w:r>
      <w:r>
        <w:rPr>
          <w:rFonts w:hint="eastAsia" w:ascii="仿宋" w:hAnsi="仿宋" w:eastAsia="仿宋" w:cs="仿宋"/>
          <w:color w:val="000000"/>
          <w:kern w:val="2"/>
          <w:sz w:val="24"/>
          <w:szCs w:val="24"/>
          <w:highlight w:val="none"/>
          <w:lang w:val="en-US" w:eastAsia="zh-CN"/>
        </w:rPr>
        <w:t>与</w:t>
      </w:r>
      <w:r>
        <w:rPr>
          <w:rFonts w:ascii="仿宋" w:hAnsi="仿宋" w:eastAsia="仿宋" w:cs="仿宋"/>
          <w:color w:val="000000"/>
          <w:kern w:val="2"/>
          <w:sz w:val="24"/>
          <w:szCs w:val="24"/>
          <w:highlight w:val="none"/>
        </w:rPr>
        <w:t>您</w:t>
      </w:r>
      <w:r>
        <w:rPr>
          <w:rFonts w:hint="eastAsia" w:ascii="仿宋" w:hAnsi="仿宋" w:eastAsia="仿宋" w:cs="仿宋"/>
          <w:color w:val="000000"/>
          <w:kern w:val="2"/>
          <w:sz w:val="24"/>
          <w:szCs w:val="24"/>
          <w:highlight w:val="none"/>
          <w:lang w:val="en-US" w:eastAsia="zh-CN"/>
        </w:rPr>
        <w:t>另行签订的代付协议，接受您的</w:t>
      </w:r>
      <w:r>
        <w:rPr>
          <w:rFonts w:ascii="仿宋" w:hAnsi="仿宋" w:eastAsia="仿宋" w:cs="仿宋"/>
          <w:color w:val="000000"/>
          <w:sz w:val="24"/>
          <w:szCs w:val="24"/>
        </w:rPr>
        <w:t>支付</w:t>
      </w:r>
      <w:r>
        <w:rPr>
          <w:rFonts w:ascii="仿宋" w:hAnsi="仿宋" w:eastAsia="仿宋" w:cs="仿宋"/>
          <w:color w:val="000000"/>
          <w:kern w:val="2"/>
          <w:sz w:val="24"/>
          <w:szCs w:val="24"/>
          <w:highlight w:val="none"/>
        </w:rPr>
        <w:t>指令，</w:t>
      </w:r>
      <w:r>
        <w:rPr>
          <w:rFonts w:hint="eastAsia" w:ascii="仿宋" w:hAnsi="仿宋" w:eastAsia="仿宋" w:cs="仿宋"/>
          <w:color w:val="000000"/>
          <w:kern w:val="2"/>
          <w:sz w:val="24"/>
          <w:szCs w:val="24"/>
          <w:highlight w:val="none"/>
          <w:lang w:val="en-US" w:eastAsia="zh-CN"/>
        </w:rPr>
        <w:t>将您的款项付至</w:t>
      </w:r>
      <w:r>
        <w:rPr>
          <w:rFonts w:ascii="仿宋" w:hAnsi="仿宋" w:eastAsia="仿宋" w:cs="仿宋"/>
          <w:color w:val="000000"/>
          <w:kern w:val="2"/>
          <w:sz w:val="24"/>
          <w:szCs w:val="24"/>
        </w:rPr>
        <w:t>您</w:t>
      </w:r>
      <w:r>
        <w:rPr>
          <w:rFonts w:ascii="仿宋" w:hAnsi="仿宋" w:eastAsia="仿宋" w:cs="仿宋"/>
          <w:color w:val="000000"/>
          <w:sz w:val="24"/>
          <w:szCs w:val="24"/>
        </w:rPr>
        <w:t>合作的企业或自然人</w:t>
      </w:r>
      <w:r>
        <w:rPr>
          <w:rFonts w:ascii="仿宋" w:hAnsi="仿宋" w:eastAsia="仿宋" w:cs="仿宋"/>
          <w:color w:val="000000"/>
          <w:kern w:val="2"/>
          <w:sz w:val="24"/>
          <w:szCs w:val="24"/>
        </w:rPr>
        <w:t>。</w:t>
      </w:r>
    </w:p>
    <w:p w14:paraId="3D97AB2B">
      <w:pPr>
        <w:spacing w:line="360" w:lineRule="auto"/>
        <w:ind w:left="0" w:right="-57" w:rightChars="-27" w:firstLine="0"/>
        <w:jc w:val="left"/>
        <w:rPr>
          <w:rFonts w:hint="eastAsia" w:ascii="仿宋" w:hAnsi="仿宋" w:eastAsia="仿宋" w:cs="仿宋"/>
          <w:color w:val="000000"/>
          <w:kern w:val="2"/>
          <w:sz w:val="24"/>
          <w:szCs w:val="24"/>
          <w:highlight w:val="none"/>
        </w:rPr>
      </w:pPr>
      <w:r>
        <w:rPr>
          <w:rFonts w:ascii="仿宋" w:hAnsi="仿宋" w:eastAsia="仿宋" w:cs="仿宋"/>
          <w:color w:val="000000"/>
          <w:sz w:val="24"/>
          <w:szCs w:val="24"/>
        </w:rPr>
        <w:t>3、</w:t>
      </w:r>
      <w:r>
        <w:rPr>
          <w:rFonts w:ascii="仿宋" w:hAnsi="仿宋" w:eastAsia="仿宋" w:cs="仿宋"/>
          <w:color w:val="000000"/>
          <w:kern w:val="2"/>
          <w:sz w:val="24"/>
          <w:szCs w:val="24"/>
          <w:highlight w:val="none"/>
        </w:rPr>
        <w:t>充值服务流程：您</w:t>
      </w:r>
      <w:r>
        <w:rPr>
          <w:rFonts w:hint="eastAsia" w:ascii="仿宋" w:hAnsi="仿宋" w:eastAsia="仿宋" w:cs="仿宋"/>
          <w:color w:val="000000"/>
          <w:kern w:val="2"/>
          <w:sz w:val="24"/>
          <w:szCs w:val="24"/>
          <w:highlight w:val="none"/>
          <w:lang w:val="en-US" w:eastAsia="zh-CN"/>
        </w:rPr>
        <w:t>可以</w:t>
      </w:r>
      <w:r>
        <w:rPr>
          <w:rFonts w:ascii="仿宋" w:hAnsi="仿宋" w:eastAsia="仿宋" w:cs="仿宋"/>
          <w:color w:val="000000"/>
          <w:kern w:val="2"/>
          <w:sz w:val="24"/>
          <w:szCs w:val="24"/>
          <w:highlight w:val="none"/>
        </w:rPr>
        <w:t>将您银行</w:t>
      </w:r>
      <w:r>
        <w:rPr>
          <w:rFonts w:hint="eastAsia" w:ascii="仿宋" w:hAnsi="仿宋" w:eastAsia="仿宋" w:cs="仿宋"/>
          <w:color w:val="000000"/>
          <w:kern w:val="2"/>
          <w:sz w:val="24"/>
          <w:szCs w:val="24"/>
          <w:highlight w:val="none"/>
          <w:lang w:val="en-US" w:eastAsia="zh-CN"/>
        </w:rPr>
        <w:t>账户内</w:t>
      </w:r>
      <w:r>
        <w:rPr>
          <w:rFonts w:ascii="仿宋" w:hAnsi="仿宋" w:eastAsia="仿宋" w:cs="仿宋"/>
          <w:color w:val="000000"/>
          <w:kern w:val="2"/>
          <w:sz w:val="24"/>
          <w:szCs w:val="24"/>
          <w:highlight w:val="none"/>
        </w:rPr>
        <w:t>的资金</w:t>
      </w:r>
      <w:r>
        <w:rPr>
          <w:rFonts w:hint="eastAsia" w:ascii="仿宋" w:hAnsi="仿宋" w:eastAsia="仿宋" w:cs="仿宋"/>
          <w:color w:val="000000"/>
          <w:kern w:val="2"/>
          <w:sz w:val="24"/>
          <w:szCs w:val="24"/>
          <w:highlight w:val="none"/>
          <w:lang w:val="en-US" w:eastAsia="zh-CN"/>
        </w:rPr>
        <w:t>划转</w:t>
      </w:r>
      <w:r>
        <w:rPr>
          <w:rFonts w:ascii="仿宋" w:hAnsi="仿宋" w:eastAsia="仿宋" w:cs="仿宋"/>
          <w:color w:val="000000"/>
          <w:kern w:val="2"/>
          <w:sz w:val="24"/>
          <w:szCs w:val="24"/>
          <w:highlight w:val="none"/>
        </w:rPr>
        <w:t>到您</w:t>
      </w:r>
      <w:r>
        <w:rPr>
          <w:rFonts w:hint="eastAsia" w:ascii="仿宋" w:hAnsi="仿宋" w:eastAsia="仿宋" w:cs="仿宋"/>
          <w:color w:val="000000"/>
          <w:kern w:val="2"/>
          <w:sz w:val="24"/>
          <w:szCs w:val="24"/>
          <w:highlight w:val="none"/>
          <w:lang w:val="en-US" w:eastAsia="zh-CN"/>
        </w:rPr>
        <w:t>的东方付通</w:t>
      </w:r>
      <w:r>
        <w:rPr>
          <w:rFonts w:ascii="仿宋" w:hAnsi="仿宋" w:eastAsia="仿宋" w:cs="仿宋"/>
          <w:color w:val="000000"/>
          <w:kern w:val="2"/>
          <w:sz w:val="24"/>
          <w:szCs w:val="24"/>
          <w:highlight w:val="none"/>
        </w:rPr>
        <w:t>会员账户，</w:t>
      </w:r>
      <w:r>
        <w:rPr>
          <w:rFonts w:hint="eastAsia" w:ascii="仿宋" w:hAnsi="仿宋" w:eastAsia="仿宋" w:cs="仿宋"/>
          <w:color w:val="000000"/>
          <w:kern w:val="2"/>
          <w:sz w:val="24"/>
          <w:szCs w:val="24"/>
          <w:highlight w:val="none"/>
          <w:lang w:val="en-US" w:eastAsia="zh-CN"/>
        </w:rPr>
        <w:t>您需通过您的开户银行向东方付通备付金账户发起转账，或通过东方付通支付平台跳转到您的开户银行完成转账，</w:t>
      </w:r>
      <w:r>
        <w:rPr>
          <w:rFonts w:ascii="仿宋" w:hAnsi="仿宋" w:eastAsia="仿宋" w:cs="仿宋"/>
          <w:color w:val="000000"/>
          <w:kern w:val="2"/>
          <w:sz w:val="24"/>
          <w:szCs w:val="24"/>
          <w:highlight w:val="none"/>
        </w:rPr>
        <w:t>东方付通根据您的</w:t>
      </w:r>
      <w:r>
        <w:rPr>
          <w:rFonts w:ascii="仿宋" w:hAnsi="仿宋" w:eastAsia="仿宋" w:cs="仿宋"/>
          <w:color w:val="000000"/>
          <w:sz w:val="24"/>
          <w:szCs w:val="24"/>
        </w:rPr>
        <w:t>支付</w:t>
      </w:r>
      <w:r>
        <w:rPr>
          <w:rFonts w:ascii="仿宋" w:hAnsi="仿宋" w:eastAsia="仿宋" w:cs="仿宋"/>
          <w:color w:val="000000"/>
          <w:kern w:val="2"/>
          <w:sz w:val="24"/>
          <w:szCs w:val="24"/>
          <w:highlight w:val="none"/>
        </w:rPr>
        <w:t>指令将该笔款项入账到您</w:t>
      </w:r>
      <w:r>
        <w:rPr>
          <w:rFonts w:hint="eastAsia" w:ascii="仿宋" w:hAnsi="仿宋" w:eastAsia="仿宋" w:cs="仿宋"/>
          <w:color w:val="000000"/>
          <w:kern w:val="2"/>
          <w:sz w:val="24"/>
          <w:szCs w:val="24"/>
          <w:highlight w:val="none"/>
          <w:lang w:val="en-US" w:eastAsia="zh-CN"/>
        </w:rPr>
        <w:t>的</w:t>
      </w:r>
      <w:r>
        <w:rPr>
          <w:rFonts w:ascii="仿宋" w:hAnsi="仿宋" w:eastAsia="仿宋" w:cs="仿宋"/>
          <w:color w:val="000000"/>
          <w:kern w:val="2"/>
          <w:sz w:val="24"/>
          <w:szCs w:val="24"/>
          <w:highlight w:val="none"/>
        </w:rPr>
        <w:t>会员账户。</w:t>
      </w:r>
    </w:p>
    <w:p w14:paraId="3C317C08">
      <w:pPr>
        <w:spacing w:line="360" w:lineRule="auto"/>
        <w:ind w:left="0" w:right="-57" w:rightChars="-27" w:firstLine="0"/>
        <w:jc w:val="left"/>
        <w:rPr>
          <w:rFonts w:hint="eastAsia" w:ascii="仿宋" w:hAnsi="仿宋" w:eastAsia="仿宋" w:cs="仿宋"/>
          <w:color w:val="000000"/>
          <w:kern w:val="2"/>
          <w:sz w:val="24"/>
          <w:szCs w:val="24"/>
          <w:highlight w:val="none"/>
          <w:lang w:val="en-US" w:eastAsia="zh-CN"/>
        </w:rPr>
      </w:pPr>
      <w:r>
        <w:rPr>
          <w:rFonts w:ascii="仿宋" w:hAnsi="仿宋" w:eastAsia="仿宋" w:cs="仿宋"/>
          <w:color w:val="000000"/>
          <w:sz w:val="24"/>
          <w:szCs w:val="24"/>
        </w:rPr>
        <w:t>4、</w:t>
      </w:r>
      <w:r>
        <w:rPr>
          <w:rFonts w:hint="eastAsia" w:ascii="仿宋" w:hAnsi="仿宋" w:eastAsia="仿宋" w:cs="仿宋"/>
          <w:color w:val="000000"/>
          <w:kern w:val="2"/>
          <w:sz w:val="24"/>
          <w:szCs w:val="24"/>
          <w:highlight w:val="none"/>
          <w:lang w:val="en-US" w:eastAsia="zh-CN"/>
        </w:rPr>
        <w:t>转账服务流程：您可以委托东方付通将您会员账户里的款项转账至收款方会员账户，您可以在东方付通支付平台直接发起转账指令。</w:t>
      </w:r>
    </w:p>
    <w:p w14:paraId="4A06C915">
      <w:pPr>
        <w:spacing w:line="360" w:lineRule="auto"/>
        <w:ind w:left="0" w:right="-57" w:rightChars="-27" w:firstLine="0"/>
        <w:jc w:val="left"/>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5、</w:t>
      </w:r>
      <w:r>
        <w:rPr>
          <w:rFonts w:ascii="仿宋" w:hAnsi="仿宋" w:eastAsia="仿宋" w:cs="仿宋"/>
          <w:color w:val="000000"/>
          <w:kern w:val="2"/>
          <w:sz w:val="24"/>
          <w:szCs w:val="24"/>
          <w:highlight w:val="none"/>
        </w:rPr>
        <w:t>提现服务流程：</w:t>
      </w:r>
      <w:r>
        <w:rPr>
          <w:rFonts w:hint="eastAsia" w:ascii="仿宋" w:hAnsi="仿宋" w:eastAsia="仿宋" w:cs="仿宋"/>
          <w:color w:val="000000"/>
          <w:kern w:val="2"/>
          <w:sz w:val="24"/>
          <w:szCs w:val="24"/>
          <w:highlight w:val="none"/>
          <w:lang w:val="en-US" w:eastAsia="zh-CN"/>
        </w:rPr>
        <w:t>您可以将您会员账户里的资金转入您的银行账户，</w:t>
      </w:r>
      <w:r>
        <w:rPr>
          <w:rFonts w:ascii="仿宋" w:hAnsi="仿宋" w:eastAsia="仿宋" w:cs="仿宋"/>
          <w:color w:val="000000"/>
          <w:kern w:val="2"/>
          <w:sz w:val="24"/>
          <w:szCs w:val="24"/>
          <w:highlight w:val="none"/>
        </w:rPr>
        <w:t>您</w:t>
      </w:r>
      <w:r>
        <w:rPr>
          <w:rFonts w:hint="eastAsia" w:ascii="仿宋" w:hAnsi="仿宋" w:eastAsia="仿宋" w:cs="仿宋"/>
          <w:color w:val="000000"/>
          <w:kern w:val="2"/>
          <w:sz w:val="24"/>
          <w:szCs w:val="24"/>
          <w:highlight w:val="none"/>
          <w:lang w:val="en-US" w:eastAsia="zh-CN"/>
        </w:rPr>
        <w:t>可在东方付通支付平台</w:t>
      </w:r>
      <w:r>
        <w:rPr>
          <w:rFonts w:ascii="仿宋" w:hAnsi="仿宋" w:eastAsia="仿宋" w:cs="仿宋"/>
          <w:color w:val="000000"/>
          <w:kern w:val="2"/>
          <w:sz w:val="24"/>
          <w:szCs w:val="24"/>
          <w:highlight w:val="none"/>
        </w:rPr>
        <w:t>发起提现申请，东方付通根据您的</w:t>
      </w:r>
      <w:r>
        <w:rPr>
          <w:rFonts w:hint="eastAsia" w:ascii="仿宋" w:hAnsi="仿宋" w:eastAsia="仿宋" w:cs="仿宋"/>
          <w:color w:val="000000"/>
          <w:kern w:val="2"/>
          <w:sz w:val="24"/>
          <w:szCs w:val="24"/>
          <w:highlight w:val="none"/>
          <w:lang w:val="en-US" w:eastAsia="zh-CN"/>
        </w:rPr>
        <w:t>申请</w:t>
      </w:r>
      <w:r>
        <w:rPr>
          <w:rFonts w:ascii="仿宋" w:hAnsi="仿宋" w:eastAsia="仿宋" w:cs="仿宋"/>
          <w:color w:val="000000"/>
          <w:kern w:val="2"/>
          <w:sz w:val="24"/>
          <w:szCs w:val="24"/>
          <w:highlight w:val="none"/>
        </w:rPr>
        <w:t>将款项</w:t>
      </w:r>
      <w:r>
        <w:rPr>
          <w:rFonts w:hint="eastAsia" w:ascii="仿宋" w:hAnsi="仿宋" w:eastAsia="仿宋" w:cs="仿宋"/>
          <w:color w:val="000000"/>
          <w:kern w:val="2"/>
          <w:sz w:val="24"/>
          <w:szCs w:val="24"/>
          <w:highlight w:val="none"/>
          <w:lang w:val="en-US" w:eastAsia="zh-CN"/>
        </w:rPr>
        <w:t>划转</w:t>
      </w:r>
      <w:r>
        <w:rPr>
          <w:rFonts w:ascii="仿宋" w:hAnsi="仿宋" w:eastAsia="仿宋" w:cs="仿宋"/>
          <w:color w:val="000000"/>
          <w:kern w:val="2"/>
          <w:sz w:val="24"/>
          <w:szCs w:val="24"/>
          <w:highlight w:val="none"/>
        </w:rPr>
        <w:t>到您</w:t>
      </w:r>
      <w:r>
        <w:rPr>
          <w:rFonts w:hint="eastAsia" w:ascii="仿宋" w:hAnsi="仿宋" w:eastAsia="仿宋" w:cs="仿宋"/>
          <w:color w:val="000000"/>
          <w:kern w:val="2"/>
          <w:sz w:val="24"/>
          <w:szCs w:val="24"/>
          <w:highlight w:val="none"/>
          <w:lang w:val="en-US" w:eastAsia="zh-CN"/>
        </w:rPr>
        <w:t>设</w:t>
      </w:r>
      <w:r>
        <w:rPr>
          <w:rFonts w:ascii="仿宋" w:hAnsi="仿宋" w:eastAsia="仿宋" w:cs="仿宋"/>
          <w:color w:val="000000"/>
          <w:kern w:val="2"/>
          <w:sz w:val="24"/>
          <w:szCs w:val="24"/>
          <w:highlight w:val="none"/>
        </w:rPr>
        <w:t>定的银行账户。</w:t>
      </w:r>
    </w:p>
    <w:p w14:paraId="47C734B1">
      <w:pPr>
        <w:spacing w:line="360" w:lineRule="auto"/>
        <w:ind w:right="-57" w:rightChars="-27" w:firstLine="0" w:firstLineChars="0"/>
        <w:jc w:val="left"/>
        <w:rPr>
          <w:rFonts w:hint="default" w:ascii="仿宋" w:hAnsi="仿宋" w:eastAsia="仿宋" w:cs="仿宋"/>
          <w:color w:val="000000"/>
          <w:sz w:val="28"/>
          <w:szCs w:val="28"/>
        </w:rPr>
      </w:pPr>
      <w:r>
        <w:rPr>
          <w:rFonts w:hint="eastAsia" w:ascii="仿宋" w:hAnsi="仿宋" w:eastAsia="仿宋" w:cs="仿宋"/>
          <w:color w:val="000000"/>
          <w:kern w:val="2"/>
          <w:sz w:val="24"/>
          <w:szCs w:val="24"/>
          <w:highlight w:val="none"/>
          <w:lang w:val="en-US" w:eastAsia="zh-CN"/>
        </w:rPr>
        <w:t>6</w:t>
      </w:r>
      <w:r>
        <w:rPr>
          <w:rFonts w:ascii="仿宋" w:hAnsi="仿宋" w:eastAsia="仿宋" w:cs="仿宋"/>
          <w:color w:val="000000"/>
          <w:sz w:val="24"/>
          <w:szCs w:val="24"/>
        </w:rPr>
        <w:t>、查询服务流程：您可以登录东方付通</w:t>
      </w:r>
      <w:r>
        <w:rPr>
          <w:rFonts w:hint="eastAsia" w:ascii="仿宋" w:hAnsi="仿宋" w:eastAsia="仿宋" w:cs="仿宋"/>
          <w:color w:val="000000"/>
          <w:sz w:val="24"/>
          <w:szCs w:val="24"/>
          <w:lang w:val="en-US" w:eastAsia="zh-CN"/>
        </w:rPr>
        <w:t>平台</w:t>
      </w:r>
      <w:r>
        <w:rPr>
          <w:rFonts w:ascii="仿宋" w:hAnsi="仿宋" w:eastAsia="仿宋" w:cs="仿宋"/>
          <w:color w:val="000000"/>
          <w:sz w:val="24"/>
          <w:szCs w:val="24"/>
        </w:rPr>
        <w:t>查询您在东方付通交易记录。</w:t>
      </w:r>
    </w:p>
    <w:sectPr>
      <w:headerReference r:id="rId3" w:type="default"/>
      <w:footerReference r:id="rId4" w:type="default"/>
      <w:pgSz w:w="11906" w:h="16838"/>
      <w:pgMar w:top="1440" w:right="1800" w:bottom="1440" w:left="1800"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E0D5">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2DA95A">
                          <w:pPr>
                            <w:pStyle w:val="5"/>
                            <w:rPr>
                              <w:rFonts w:ascii="仿宋" w:hAnsi="仿宋" w:eastAsia="仿宋" w:cs="仿宋"/>
                              <w:sz w:val="24"/>
                              <w:szCs w:val="24"/>
                            </w:rPr>
                          </w:pPr>
                          <w:r>
                            <w:rPr>
                              <w:rFonts w:ascii="仿宋" w:hAnsi="仿宋" w:eastAsia="仿宋" w:cs="仿宋"/>
                              <w:sz w:val="24"/>
                              <w:szCs w:val="24"/>
                            </w:rPr>
                            <w:t xml:space="preserve">第 </w:t>
                          </w:r>
                          <w:r>
                            <w:rPr>
                              <w:rFonts w:ascii="仿宋" w:hAnsi="仿宋" w:eastAsia="仿宋" w:cs="仿宋"/>
                              <w:sz w:val="24"/>
                              <w:szCs w:val="24"/>
                            </w:rPr>
                            <w:fldChar w:fldCharType="begin"/>
                          </w:r>
                          <w:r>
                            <w:rPr>
                              <w:rFonts w:ascii="仿宋" w:hAnsi="仿宋" w:eastAsia="仿宋" w:cs="仿宋"/>
                              <w:sz w:val="24"/>
                              <w:szCs w:val="24"/>
                            </w:rPr>
                            <w:instrText xml:space="preserve"> PAGE  \* MERGEFORMAT </w:instrText>
                          </w:r>
                          <w:r>
                            <w:rPr>
                              <w:rFonts w:ascii="仿宋" w:hAnsi="仿宋" w:eastAsia="仿宋" w:cs="仿宋"/>
                              <w:sz w:val="24"/>
                              <w:szCs w:val="24"/>
                            </w:rPr>
                            <w:fldChar w:fldCharType="separate"/>
                          </w:r>
                          <w:r>
                            <w:rPr>
                              <w:rFonts w:ascii="仿宋" w:hAnsi="仿宋" w:eastAsia="仿宋" w:cs="仿宋"/>
                              <w:sz w:val="24"/>
                              <w:szCs w:val="24"/>
                            </w:rPr>
                            <w:t>1</w:t>
                          </w:r>
                          <w:r>
                            <w:rPr>
                              <w:rFonts w:ascii="仿宋" w:hAnsi="仿宋" w:eastAsia="仿宋" w:cs="仿宋"/>
                              <w:sz w:val="24"/>
                              <w:szCs w:val="24"/>
                            </w:rPr>
                            <w:fldChar w:fldCharType="end"/>
                          </w:r>
                          <w:r>
                            <w:rPr>
                              <w:rFonts w:ascii="仿宋" w:hAnsi="仿宋" w:eastAsia="仿宋" w:cs="仿宋"/>
                              <w:sz w:val="24"/>
                              <w:szCs w:val="24"/>
                            </w:rPr>
                            <w:t xml:space="preserve"> 页 共 </w:t>
                          </w:r>
                          <w:r>
                            <w:rPr>
                              <w:rFonts w:ascii="仿宋" w:hAnsi="仿宋" w:eastAsia="仿宋" w:cs="仿宋"/>
                              <w:sz w:val="24"/>
                              <w:szCs w:val="24"/>
                            </w:rPr>
                            <w:fldChar w:fldCharType="begin"/>
                          </w:r>
                          <w:r>
                            <w:rPr>
                              <w:rFonts w:ascii="仿宋" w:hAnsi="仿宋" w:eastAsia="仿宋" w:cs="仿宋"/>
                              <w:sz w:val="24"/>
                              <w:szCs w:val="24"/>
                            </w:rPr>
                            <w:instrText xml:space="preserve"> NUMPAGES  \* MERGEFORMAT </w:instrText>
                          </w:r>
                          <w:r>
                            <w:rPr>
                              <w:rFonts w:ascii="仿宋" w:hAnsi="仿宋" w:eastAsia="仿宋" w:cs="仿宋"/>
                              <w:sz w:val="24"/>
                              <w:szCs w:val="24"/>
                            </w:rPr>
                            <w:fldChar w:fldCharType="separate"/>
                          </w:r>
                          <w:r>
                            <w:rPr>
                              <w:rFonts w:ascii="仿宋" w:hAnsi="仿宋" w:eastAsia="仿宋" w:cs="仿宋"/>
                              <w:sz w:val="24"/>
                              <w:szCs w:val="24"/>
                            </w:rPr>
                            <w:t>13</w:t>
                          </w:r>
                          <w:r>
                            <w:rPr>
                              <w:rFonts w:ascii="仿宋" w:hAnsi="仿宋" w:eastAsia="仿宋" w:cs="仿宋"/>
                              <w:sz w:val="24"/>
                              <w:szCs w:val="24"/>
                            </w:rPr>
                            <w:fldChar w:fldCharType="end"/>
                          </w:r>
                          <w:r>
                            <w:rPr>
                              <w:rFonts w:ascii="仿宋" w:hAnsi="仿宋" w:eastAsia="仿宋" w:cs="仿宋"/>
                              <w:sz w:val="24"/>
                              <w:szCs w:val="24"/>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42DA95A">
                    <w:pPr>
                      <w:pStyle w:val="5"/>
                      <w:rPr>
                        <w:rFonts w:ascii="仿宋" w:hAnsi="仿宋" w:eastAsia="仿宋" w:cs="仿宋"/>
                        <w:sz w:val="24"/>
                        <w:szCs w:val="24"/>
                      </w:rPr>
                    </w:pPr>
                    <w:r>
                      <w:rPr>
                        <w:rFonts w:ascii="仿宋" w:hAnsi="仿宋" w:eastAsia="仿宋" w:cs="仿宋"/>
                        <w:sz w:val="24"/>
                        <w:szCs w:val="24"/>
                      </w:rPr>
                      <w:t xml:space="preserve">第 </w:t>
                    </w:r>
                    <w:r>
                      <w:rPr>
                        <w:rFonts w:ascii="仿宋" w:hAnsi="仿宋" w:eastAsia="仿宋" w:cs="仿宋"/>
                        <w:sz w:val="24"/>
                        <w:szCs w:val="24"/>
                      </w:rPr>
                      <w:fldChar w:fldCharType="begin"/>
                    </w:r>
                    <w:r>
                      <w:rPr>
                        <w:rFonts w:ascii="仿宋" w:hAnsi="仿宋" w:eastAsia="仿宋" w:cs="仿宋"/>
                        <w:sz w:val="24"/>
                        <w:szCs w:val="24"/>
                      </w:rPr>
                      <w:instrText xml:space="preserve"> PAGE  \* MERGEFORMAT </w:instrText>
                    </w:r>
                    <w:r>
                      <w:rPr>
                        <w:rFonts w:ascii="仿宋" w:hAnsi="仿宋" w:eastAsia="仿宋" w:cs="仿宋"/>
                        <w:sz w:val="24"/>
                        <w:szCs w:val="24"/>
                      </w:rPr>
                      <w:fldChar w:fldCharType="separate"/>
                    </w:r>
                    <w:r>
                      <w:rPr>
                        <w:rFonts w:ascii="仿宋" w:hAnsi="仿宋" w:eastAsia="仿宋" w:cs="仿宋"/>
                        <w:sz w:val="24"/>
                        <w:szCs w:val="24"/>
                      </w:rPr>
                      <w:t>1</w:t>
                    </w:r>
                    <w:r>
                      <w:rPr>
                        <w:rFonts w:ascii="仿宋" w:hAnsi="仿宋" w:eastAsia="仿宋" w:cs="仿宋"/>
                        <w:sz w:val="24"/>
                        <w:szCs w:val="24"/>
                      </w:rPr>
                      <w:fldChar w:fldCharType="end"/>
                    </w:r>
                    <w:r>
                      <w:rPr>
                        <w:rFonts w:ascii="仿宋" w:hAnsi="仿宋" w:eastAsia="仿宋" w:cs="仿宋"/>
                        <w:sz w:val="24"/>
                        <w:szCs w:val="24"/>
                      </w:rPr>
                      <w:t xml:space="preserve"> 页 共 </w:t>
                    </w:r>
                    <w:r>
                      <w:rPr>
                        <w:rFonts w:ascii="仿宋" w:hAnsi="仿宋" w:eastAsia="仿宋" w:cs="仿宋"/>
                        <w:sz w:val="24"/>
                        <w:szCs w:val="24"/>
                      </w:rPr>
                      <w:fldChar w:fldCharType="begin"/>
                    </w:r>
                    <w:r>
                      <w:rPr>
                        <w:rFonts w:ascii="仿宋" w:hAnsi="仿宋" w:eastAsia="仿宋" w:cs="仿宋"/>
                        <w:sz w:val="24"/>
                        <w:szCs w:val="24"/>
                      </w:rPr>
                      <w:instrText xml:space="preserve"> NUMPAGES  \* MERGEFORMAT </w:instrText>
                    </w:r>
                    <w:r>
                      <w:rPr>
                        <w:rFonts w:ascii="仿宋" w:hAnsi="仿宋" w:eastAsia="仿宋" w:cs="仿宋"/>
                        <w:sz w:val="24"/>
                        <w:szCs w:val="24"/>
                      </w:rPr>
                      <w:fldChar w:fldCharType="separate"/>
                    </w:r>
                    <w:r>
                      <w:rPr>
                        <w:rFonts w:ascii="仿宋" w:hAnsi="仿宋" w:eastAsia="仿宋" w:cs="仿宋"/>
                        <w:sz w:val="24"/>
                        <w:szCs w:val="24"/>
                      </w:rPr>
                      <w:t>13</w:t>
                    </w:r>
                    <w:r>
                      <w:rPr>
                        <w:rFonts w:ascii="仿宋" w:hAnsi="仿宋" w:eastAsia="仿宋" w:cs="仿宋"/>
                        <w:sz w:val="24"/>
                        <w:szCs w:val="24"/>
                      </w:rPr>
                      <w:fldChar w:fldCharType="end"/>
                    </w:r>
                    <w:r>
                      <w:rPr>
                        <w:rFonts w:ascii="仿宋" w:hAnsi="仿宋" w:eastAsia="仿宋" w:cs="仿宋"/>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C5CB">
    <w:pPr>
      <w:pStyle w:val="6"/>
      <w:pBdr>
        <w:bottom w:val="single" w:color="auto" w:sz="4" w:space="1"/>
      </w:pBdr>
      <w:jc w:val="right"/>
      <w:rPr>
        <w:rFonts w:hint="default" w:eastAsia="宋体"/>
        <w:lang w:val="en-US" w:eastAsia="zh-CN"/>
      </w:rPr>
    </w:pPr>
    <w:r>
      <w:rPr>
        <w:rFonts w:ascii="宋体" w:hAnsi="宋体"/>
        <w:sz w:val="21"/>
        <w:szCs w:val="21"/>
      </w:rPr>
      <w:t>版本号：V1.</w:t>
    </w:r>
    <w:r>
      <w:rPr>
        <w:rFonts w:hint="eastAsia" w:ascii="宋体" w:hAnsi="宋体"/>
        <w:sz w:val="21"/>
        <w:szCs w:val="21"/>
        <w:lang w:val="en-US" w:eastAsia="zh-CN"/>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decimal"/>
      <w:suff w:val="space"/>
      <w:lvlText w:val="%1、"/>
      <w:lvlJc w:val="left"/>
      <w:pPr>
        <w:tabs>
          <w:tab w:val="left" w:pos="227"/>
        </w:tabs>
        <w:ind w:left="0" w:firstLine="0"/>
      </w:pPr>
      <w:rPr>
        <w:rFonts w:hint="default" w:ascii="宋体" w:hAnsi="宋体" w:eastAsia="宋体"/>
        <w:sz w:val="22"/>
      </w:rPr>
    </w:lvl>
    <w:lvl w:ilvl="1" w:tentative="0">
      <w:start w:val="1"/>
      <w:numFmt w:val="decimal"/>
      <w:suff w:val="space"/>
      <w:lvlText w:val="%1.%2"/>
      <w:lvlJc w:val="left"/>
      <w:pPr>
        <w:tabs>
          <w:tab w:val="left" w:pos="227"/>
        </w:tabs>
        <w:ind w:left="0" w:firstLine="0"/>
      </w:pPr>
      <w:rPr>
        <w:rFonts w:hint="default" w:ascii="仿宋_GB2312" w:hAnsi="仿宋_GB2312" w:eastAsia="仿宋_GB2312"/>
        <w:sz w:val="24"/>
        <w:szCs w:val="24"/>
      </w:rPr>
    </w:lvl>
    <w:lvl w:ilvl="2" w:tentative="0">
      <w:start w:val="1"/>
      <w:numFmt w:val="decimal"/>
      <w:lvlText w:val="%1.%2.%3."/>
      <w:lvlJc w:val="left"/>
      <w:pPr>
        <w:tabs>
          <w:tab w:val="left" w:pos="709"/>
        </w:tabs>
        <w:ind w:left="709" w:hanging="709"/>
      </w:pPr>
      <w:rPr>
        <w:rFonts w:hint="default" w:ascii="宋体" w:hAnsi="宋体" w:eastAsia="宋体"/>
      </w:rPr>
    </w:lvl>
    <w:lvl w:ilvl="3" w:tentative="0">
      <w:start w:val="1"/>
      <w:numFmt w:val="decimal"/>
      <w:lvlText w:val="%1.%2.%3.%4."/>
      <w:lvlJc w:val="left"/>
      <w:pPr>
        <w:tabs>
          <w:tab w:val="left" w:pos="850"/>
        </w:tabs>
        <w:ind w:left="850" w:hanging="850"/>
      </w:pPr>
      <w:rPr>
        <w:rFonts w:hint="default" w:ascii="宋体" w:hAnsi="宋体" w:eastAsia="宋体"/>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ascii="宋体" w:hAnsi="宋体" w:eastAsia="宋体"/>
      </w:rPr>
    </w:lvl>
    <w:lvl w:ilvl="8" w:tentative="0">
      <w:start w:val="1"/>
      <w:numFmt w:val="decimal"/>
      <w:lvlText w:val="%1.%2.%3.%4.%5.%6.%7.%8.%9."/>
      <w:lvlJc w:val="left"/>
      <w:pPr>
        <w:tabs>
          <w:tab w:val="left" w:pos="1558"/>
        </w:tabs>
        <w:ind w:left="1558" w:hanging="1558"/>
      </w:pPr>
      <w:rPr>
        <w:rFonts w:hint="default"/>
      </w:rPr>
    </w:lvl>
  </w:abstractNum>
  <w:abstractNum w:abstractNumId="1">
    <w:nsid w:val="00000002"/>
    <w:multiLevelType w:val="multilevel"/>
    <w:tmpl w:val="00000002"/>
    <w:lvl w:ilvl="0" w:tentative="0">
      <w:start w:val="1"/>
      <w:numFmt w:val="decimal"/>
      <w:suff w:val="space"/>
      <w:lvlText w:val="%1、"/>
      <w:lvlJc w:val="left"/>
      <w:pPr>
        <w:tabs>
          <w:tab w:val="left" w:pos="227"/>
        </w:tabs>
        <w:ind w:left="0" w:firstLine="0"/>
      </w:pPr>
      <w:rPr>
        <w:rFonts w:hint="default" w:ascii="宋体" w:hAnsi="宋体" w:eastAsia="宋体"/>
        <w:sz w:val="22"/>
      </w:rPr>
    </w:lvl>
    <w:lvl w:ilvl="1" w:tentative="0">
      <w:start w:val="1"/>
      <w:numFmt w:val="decimal"/>
      <w:suff w:val="space"/>
      <w:lvlText w:val="%1.%2"/>
      <w:lvlJc w:val="left"/>
      <w:pPr>
        <w:tabs>
          <w:tab w:val="left" w:pos="227"/>
        </w:tabs>
        <w:ind w:left="0" w:firstLine="0"/>
      </w:pPr>
      <w:rPr>
        <w:rFonts w:hint="default" w:ascii="仿宋_GB2312" w:hAnsi="仿宋_GB2312" w:eastAsia="仿宋_GB2312"/>
        <w:sz w:val="22"/>
      </w:rPr>
    </w:lvl>
    <w:lvl w:ilvl="2" w:tentative="0">
      <w:start w:val="1"/>
      <w:numFmt w:val="decimal"/>
      <w:lvlText w:val="%1.%2.%3."/>
      <w:lvlJc w:val="left"/>
      <w:pPr>
        <w:tabs>
          <w:tab w:val="left" w:pos="709"/>
        </w:tabs>
        <w:ind w:left="709" w:hanging="709"/>
      </w:pPr>
      <w:rPr>
        <w:rFonts w:hint="default" w:ascii="宋体" w:hAnsi="宋体" w:eastAsia="宋体"/>
      </w:rPr>
    </w:lvl>
    <w:lvl w:ilvl="3" w:tentative="0">
      <w:start w:val="1"/>
      <w:numFmt w:val="decimal"/>
      <w:lvlText w:val="%1.%2.%3.%4."/>
      <w:lvlJc w:val="left"/>
      <w:pPr>
        <w:tabs>
          <w:tab w:val="left" w:pos="850"/>
        </w:tabs>
        <w:ind w:left="850" w:hanging="850"/>
      </w:pPr>
      <w:rPr>
        <w:rFonts w:hint="default" w:ascii="宋体" w:hAnsi="宋体" w:eastAsia="宋体"/>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ascii="宋体" w:hAnsi="宋体" w:eastAsia="宋体"/>
      </w:rPr>
    </w:lvl>
    <w:lvl w:ilvl="8" w:tentative="0">
      <w:start w:val="1"/>
      <w:numFmt w:val="decimal"/>
      <w:lvlText w:val="%1.%2.%3.%4.%5.%6.%7.%8.%9."/>
      <w:lvlJc w:val="left"/>
      <w:pPr>
        <w:tabs>
          <w:tab w:val="left" w:pos="1558"/>
        </w:tabs>
        <w:ind w:left="1558" w:hanging="1558"/>
      </w:pPr>
      <w:rPr>
        <w:rFonts w:hint="default"/>
      </w:rPr>
    </w:lvl>
  </w:abstractNum>
  <w:abstractNum w:abstractNumId="2">
    <w:nsid w:val="00000003"/>
    <w:multiLevelType w:val="multilevel"/>
    <w:tmpl w:val="00000003"/>
    <w:lvl w:ilvl="0" w:tentative="0">
      <w:start w:val="3"/>
      <w:numFmt w:val="decimal"/>
      <w:suff w:val="space"/>
      <w:lvlText w:val="%1、"/>
      <w:lvlJc w:val="left"/>
      <w:pPr>
        <w:ind w:left="0" w:firstLine="0"/>
      </w:pPr>
      <w:rPr>
        <w:rFonts w:hint="default" w:ascii="宋体" w:hAnsi="宋体" w:eastAsia="宋体"/>
        <w:sz w:val="22"/>
      </w:rPr>
    </w:lvl>
    <w:lvl w:ilvl="1" w:tentative="0">
      <w:start w:val="1"/>
      <w:numFmt w:val="decimal"/>
      <w:suff w:val="space"/>
      <w:lvlText w:val="%1.%2"/>
      <w:lvlJc w:val="left"/>
      <w:pPr>
        <w:ind w:left="0" w:firstLine="0"/>
      </w:pPr>
      <w:rPr>
        <w:rFonts w:hint="default" w:ascii="仿宋_GB2312" w:hAnsi="仿宋_GB2312" w:eastAsia="仿宋_GB2312"/>
        <w:sz w:val="24"/>
        <w:szCs w:val="28"/>
      </w:rPr>
    </w:lvl>
    <w:lvl w:ilvl="2" w:tentative="0">
      <w:start w:val="1"/>
      <w:numFmt w:val="decimal"/>
      <w:suff w:val="space"/>
      <w:lvlText w:val="%1.%2.%3."/>
      <w:lvlJc w:val="left"/>
      <w:pPr>
        <w:ind w:left="709" w:hanging="709"/>
      </w:pPr>
      <w:rPr>
        <w:rFonts w:hint="default" w:ascii="仿宋_GB2312" w:hAnsi="仿宋_GB2312" w:eastAsia="仿宋_GB2312"/>
      </w:rPr>
    </w:lvl>
    <w:lvl w:ilvl="3" w:tentative="0">
      <w:start w:val="1"/>
      <w:numFmt w:val="decimal"/>
      <w:lvlText w:val="%1.%2.%3.%4."/>
      <w:lvlJc w:val="left"/>
      <w:pPr>
        <w:tabs>
          <w:tab w:val="left" w:pos="850"/>
        </w:tabs>
        <w:ind w:left="850" w:hanging="850"/>
      </w:pPr>
      <w:rPr>
        <w:rFonts w:hint="default" w:ascii="宋体" w:hAnsi="宋体" w:eastAsia="宋体"/>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ascii="宋体" w:hAnsi="宋体" w:eastAsia="宋体"/>
      </w:rPr>
    </w:lvl>
    <w:lvl w:ilvl="8" w:tentative="0">
      <w:start w:val="1"/>
      <w:numFmt w:val="decimal"/>
      <w:lvlText w:val="%1.%2.%3.%4.%5.%6.%7.%8.%9."/>
      <w:lvlJc w:val="left"/>
      <w:pPr>
        <w:tabs>
          <w:tab w:val="left" w:pos="1558"/>
        </w:tabs>
        <w:ind w:left="1558" w:hanging="1558"/>
      </w:pPr>
      <w:rPr>
        <w:rFonts w:hint="default"/>
      </w:rPr>
    </w:lvl>
  </w:abstractNum>
  <w:abstractNum w:abstractNumId="3">
    <w:nsid w:val="0000000C"/>
    <w:multiLevelType w:val="multilevel"/>
    <w:tmpl w:val="0000000C"/>
    <w:lvl w:ilvl="0" w:tentative="0">
      <w:start w:val="4"/>
      <w:numFmt w:val="decimal"/>
      <w:suff w:val="space"/>
      <w:lvlText w:val="%1、"/>
      <w:lvlJc w:val="left"/>
      <w:pPr>
        <w:tabs>
          <w:tab w:val="left" w:pos="227"/>
        </w:tabs>
        <w:ind w:left="0" w:firstLine="0"/>
      </w:pPr>
      <w:rPr>
        <w:rFonts w:hint="default" w:ascii="宋体" w:hAnsi="宋体" w:eastAsia="宋体"/>
        <w:sz w:val="22"/>
      </w:rPr>
    </w:lvl>
    <w:lvl w:ilvl="1" w:tentative="0">
      <w:start w:val="1"/>
      <w:numFmt w:val="decimal"/>
      <w:suff w:val="space"/>
      <w:lvlText w:val="%1.%2"/>
      <w:lvlJc w:val="left"/>
      <w:pPr>
        <w:tabs>
          <w:tab w:val="left" w:pos="227"/>
        </w:tabs>
        <w:ind w:left="0" w:firstLine="0"/>
      </w:pPr>
      <w:rPr>
        <w:rFonts w:hint="default" w:ascii="仿宋_GB2312" w:hAnsi="仿宋_GB2312" w:eastAsia="仿宋_GB2312"/>
        <w:sz w:val="24"/>
        <w:szCs w:val="24"/>
      </w:rPr>
    </w:lvl>
    <w:lvl w:ilvl="2" w:tentative="0">
      <w:start w:val="1"/>
      <w:numFmt w:val="decimal"/>
      <w:lvlText w:val="%1.%2.%3."/>
      <w:lvlJc w:val="left"/>
      <w:pPr>
        <w:tabs>
          <w:tab w:val="left" w:pos="709"/>
        </w:tabs>
        <w:ind w:left="709" w:hanging="709"/>
      </w:pPr>
      <w:rPr>
        <w:rFonts w:hint="default" w:ascii="仿宋_GB2312" w:hAnsi="仿宋_GB2312" w:eastAsia="仿宋_GB2312"/>
      </w:rPr>
    </w:lvl>
    <w:lvl w:ilvl="3" w:tentative="0">
      <w:start w:val="1"/>
      <w:numFmt w:val="decimal"/>
      <w:lvlText w:val="%1.%2.%3.%4."/>
      <w:lvlJc w:val="left"/>
      <w:pPr>
        <w:tabs>
          <w:tab w:val="left" w:pos="850"/>
        </w:tabs>
        <w:ind w:left="850" w:hanging="850"/>
      </w:pPr>
      <w:rPr>
        <w:rFonts w:hint="default" w:ascii="宋体" w:hAnsi="宋体" w:eastAsia="宋体"/>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ascii="宋体" w:hAnsi="宋体" w:eastAsia="宋体"/>
      </w:rPr>
    </w:lvl>
    <w:lvl w:ilvl="8" w:tentative="0">
      <w:start w:val="1"/>
      <w:numFmt w:val="decimal"/>
      <w:lvlText w:val="%1.%2.%3.%4.%5.%6.%7.%8.%9."/>
      <w:lvlJc w:val="left"/>
      <w:pPr>
        <w:tabs>
          <w:tab w:val="left" w:pos="1558"/>
        </w:tabs>
        <w:ind w:left="1558" w:hanging="1558"/>
      </w:pPr>
      <w:rPr>
        <w:rFonts w:hint="default"/>
      </w:rPr>
    </w:lvl>
  </w:abstractNum>
  <w:abstractNum w:abstractNumId="4">
    <w:nsid w:val="00000010"/>
    <w:multiLevelType w:val="multilevel"/>
    <w:tmpl w:val="00000010"/>
    <w:lvl w:ilvl="0" w:tentative="0">
      <w:start w:val="7"/>
      <w:numFmt w:val="decimal"/>
      <w:suff w:val="space"/>
      <w:lvlText w:val="%1、"/>
      <w:lvlJc w:val="left"/>
      <w:pPr>
        <w:tabs>
          <w:tab w:val="left" w:pos="227"/>
        </w:tabs>
        <w:ind w:left="0" w:firstLine="0"/>
      </w:pPr>
      <w:rPr>
        <w:rFonts w:hint="default" w:ascii="宋体" w:hAnsi="宋体" w:eastAsia="宋体"/>
        <w:sz w:val="22"/>
      </w:rPr>
    </w:lvl>
    <w:lvl w:ilvl="1" w:tentative="0">
      <w:start w:val="1"/>
      <w:numFmt w:val="decimal"/>
      <w:suff w:val="space"/>
      <w:lvlText w:val="%1.%2"/>
      <w:lvlJc w:val="left"/>
      <w:pPr>
        <w:tabs>
          <w:tab w:val="left" w:pos="227"/>
        </w:tabs>
        <w:ind w:left="0" w:firstLine="0"/>
      </w:pPr>
      <w:rPr>
        <w:rFonts w:hint="default" w:ascii="仿宋_GB2312" w:hAnsi="仿宋_GB2312" w:eastAsia="仿宋_GB2312"/>
        <w:sz w:val="24"/>
        <w:szCs w:val="24"/>
      </w:rPr>
    </w:lvl>
    <w:lvl w:ilvl="2" w:tentative="0">
      <w:start w:val="1"/>
      <w:numFmt w:val="decimal"/>
      <w:suff w:val="space"/>
      <w:lvlText w:val="%1.%2.%3."/>
      <w:lvlJc w:val="left"/>
      <w:pPr>
        <w:tabs>
          <w:tab w:val="left" w:pos="709"/>
        </w:tabs>
        <w:ind w:left="709" w:hanging="709"/>
      </w:pPr>
      <w:rPr>
        <w:rFonts w:hint="default" w:ascii="宋体" w:hAnsi="宋体" w:eastAsia="宋体"/>
      </w:rPr>
    </w:lvl>
    <w:lvl w:ilvl="3" w:tentative="0">
      <w:start w:val="1"/>
      <w:numFmt w:val="decimal"/>
      <w:lvlText w:val="%1.%2.%3.%4."/>
      <w:lvlJc w:val="left"/>
      <w:pPr>
        <w:tabs>
          <w:tab w:val="left" w:pos="850"/>
        </w:tabs>
        <w:ind w:left="850" w:hanging="850"/>
      </w:pPr>
      <w:rPr>
        <w:rFonts w:hint="default" w:ascii="宋体" w:hAnsi="宋体" w:eastAsia="宋体"/>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ascii="宋体" w:hAnsi="宋体" w:eastAsia="宋体"/>
      </w:rPr>
    </w:lvl>
    <w:lvl w:ilvl="8" w:tentative="0">
      <w:start w:val="1"/>
      <w:numFmt w:val="decimal"/>
      <w:lvlText w:val="%1.%2.%3.%4.%5.%6.%7.%8.%9."/>
      <w:lvlJc w:val="left"/>
      <w:pPr>
        <w:tabs>
          <w:tab w:val="left" w:pos="1558"/>
        </w:tabs>
        <w:ind w:left="1558" w:hanging="1558"/>
      </w:pPr>
      <w:rPr>
        <w:rFonts w:hint="default"/>
      </w:rPr>
    </w:lvl>
  </w:abstractNum>
  <w:abstractNum w:abstractNumId="5">
    <w:nsid w:val="00000012"/>
    <w:multiLevelType w:val="multilevel"/>
    <w:tmpl w:val="00000012"/>
    <w:lvl w:ilvl="0" w:tentative="0">
      <w:start w:val="6"/>
      <w:numFmt w:val="decimal"/>
      <w:suff w:val="space"/>
      <w:lvlText w:val="%1、"/>
      <w:lvlJc w:val="left"/>
      <w:pPr>
        <w:tabs>
          <w:tab w:val="left" w:pos="227"/>
        </w:tabs>
        <w:ind w:left="0" w:firstLine="0"/>
      </w:pPr>
      <w:rPr>
        <w:rFonts w:hint="default" w:ascii="宋体" w:hAnsi="宋体" w:eastAsia="宋体"/>
        <w:sz w:val="22"/>
      </w:rPr>
    </w:lvl>
    <w:lvl w:ilvl="1" w:tentative="0">
      <w:start w:val="1"/>
      <w:numFmt w:val="decimal"/>
      <w:suff w:val="space"/>
      <w:lvlText w:val="%1.%2"/>
      <w:lvlJc w:val="left"/>
      <w:pPr>
        <w:tabs>
          <w:tab w:val="left" w:pos="227"/>
        </w:tabs>
        <w:ind w:left="0" w:firstLine="0"/>
      </w:pPr>
      <w:rPr>
        <w:rFonts w:hint="default" w:ascii="仿宋_GB2312" w:hAnsi="仿宋_GB2312" w:eastAsia="仿宋_GB2312"/>
        <w:sz w:val="24"/>
        <w:szCs w:val="24"/>
      </w:rPr>
    </w:lvl>
    <w:lvl w:ilvl="2" w:tentative="0">
      <w:start w:val="1"/>
      <w:numFmt w:val="decimal"/>
      <w:suff w:val="space"/>
      <w:lvlText w:val="%1.%2.%3."/>
      <w:lvlJc w:val="left"/>
      <w:pPr>
        <w:tabs>
          <w:tab w:val="left" w:pos="709"/>
        </w:tabs>
        <w:ind w:left="709" w:hanging="709"/>
      </w:pPr>
      <w:rPr>
        <w:rFonts w:hint="default" w:ascii="宋体" w:hAnsi="宋体" w:eastAsia="宋体"/>
      </w:rPr>
    </w:lvl>
    <w:lvl w:ilvl="3" w:tentative="0">
      <w:start w:val="1"/>
      <w:numFmt w:val="decimal"/>
      <w:lvlText w:val="%1.%2.%3.%4."/>
      <w:lvlJc w:val="left"/>
      <w:pPr>
        <w:tabs>
          <w:tab w:val="left" w:pos="850"/>
        </w:tabs>
        <w:ind w:left="850" w:hanging="850"/>
      </w:pPr>
      <w:rPr>
        <w:rFonts w:hint="default" w:ascii="宋体" w:hAnsi="宋体" w:eastAsia="宋体"/>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ascii="宋体" w:hAnsi="宋体" w:eastAsia="宋体"/>
      </w:rPr>
    </w:lvl>
    <w:lvl w:ilvl="8" w:tentative="0">
      <w:start w:val="1"/>
      <w:numFmt w:val="decimal"/>
      <w:lvlText w:val="%1.%2.%3.%4.%5.%6.%7.%8.%9."/>
      <w:lvlJc w:val="left"/>
      <w:pPr>
        <w:tabs>
          <w:tab w:val="left" w:pos="1558"/>
        </w:tabs>
        <w:ind w:left="1558" w:hanging="1558"/>
      </w:pPr>
      <w:rPr>
        <w:rFonts w:hint="default"/>
      </w:rPr>
    </w:lvl>
  </w:abstractNum>
  <w:abstractNum w:abstractNumId="6">
    <w:nsid w:val="00000014"/>
    <w:multiLevelType w:val="multilevel"/>
    <w:tmpl w:val="00000014"/>
    <w:lvl w:ilvl="0" w:tentative="0">
      <w:start w:val="5"/>
      <w:numFmt w:val="decimal"/>
      <w:suff w:val="space"/>
      <w:lvlText w:val="%1、"/>
      <w:lvlJc w:val="left"/>
      <w:pPr>
        <w:tabs>
          <w:tab w:val="left" w:pos="227"/>
        </w:tabs>
        <w:ind w:left="0" w:firstLine="0"/>
      </w:pPr>
      <w:rPr>
        <w:rFonts w:hint="default" w:ascii="宋体" w:hAnsi="宋体" w:eastAsia="宋体"/>
        <w:sz w:val="20"/>
      </w:rPr>
    </w:lvl>
    <w:lvl w:ilvl="1" w:tentative="0">
      <w:start w:val="1"/>
      <w:numFmt w:val="decimal"/>
      <w:suff w:val="space"/>
      <w:lvlText w:val="%1.%2"/>
      <w:lvlJc w:val="left"/>
      <w:pPr>
        <w:tabs>
          <w:tab w:val="left" w:pos="227"/>
        </w:tabs>
        <w:ind w:left="0" w:firstLine="0"/>
      </w:pPr>
      <w:rPr>
        <w:rFonts w:hint="default" w:ascii="仿宋_GB2312" w:hAnsi="仿宋_GB2312" w:eastAsia="仿宋_GB2312"/>
        <w:sz w:val="24"/>
        <w:szCs w:val="24"/>
      </w:rPr>
    </w:lvl>
    <w:lvl w:ilvl="2" w:tentative="0">
      <w:start w:val="1"/>
      <w:numFmt w:val="decimal"/>
      <w:suff w:val="space"/>
      <w:lvlText w:val="%1.%2.%3."/>
      <w:lvlJc w:val="left"/>
      <w:pPr>
        <w:tabs>
          <w:tab w:val="left" w:pos="709"/>
        </w:tabs>
        <w:ind w:left="709" w:hanging="709"/>
      </w:pPr>
      <w:rPr>
        <w:rFonts w:hint="default" w:ascii="宋体" w:hAnsi="宋体" w:eastAsia="宋体"/>
      </w:rPr>
    </w:lvl>
    <w:lvl w:ilvl="3" w:tentative="0">
      <w:start w:val="1"/>
      <w:numFmt w:val="decimal"/>
      <w:lvlText w:val="%1.%2.%3.%4."/>
      <w:lvlJc w:val="left"/>
      <w:pPr>
        <w:tabs>
          <w:tab w:val="left" w:pos="850"/>
        </w:tabs>
        <w:ind w:left="850" w:hanging="850"/>
      </w:pPr>
      <w:rPr>
        <w:rFonts w:hint="default" w:ascii="宋体" w:hAnsi="宋体" w:eastAsia="宋体"/>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ascii="宋体" w:hAnsi="宋体" w:eastAsia="宋体"/>
      </w:rPr>
    </w:lvl>
    <w:lvl w:ilvl="8" w:tentative="0">
      <w:start w:val="1"/>
      <w:numFmt w:val="decimal"/>
      <w:lvlText w:val="%1.%2.%3.%4.%5.%6.%7.%8.%9."/>
      <w:lvlJc w:val="left"/>
      <w:pPr>
        <w:tabs>
          <w:tab w:val="left" w:pos="1558"/>
        </w:tabs>
        <w:ind w:left="1558" w:hanging="1558"/>
      </w:pPr>
      <w:rPr>
        <w:rFonts w:hint="default"/>
      </w:rPr>
    </w:lvl>
  </w:abstractNum>
  <w:abstractNum w:abstractNumId="7">
    <w:nsid w:val="00393B07"/>
    <w:multiLevelType w:val="multilevel"/>
    <w:tmpl w:val="00393B07"/>
    <w:lvl w:ilvl="0" w:tentative="0">
      <w:start w:val="1"/>
      <w:numFmt w:val="chineseCountingThousand"/>
      <w:lvlText w:val="第%1条"/>
      <w:lvlJc w:val="left"/>
      <w:pPr>
        <w:ind w:left="902" w:hanging="420"/>
      </w:pPr>
      <w:rPr>
        <w:rFonts w:hint="eastAsia"/>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7"/>
  </w:num>
  <w:num w:numId="2">
    <w:abstractNumId w:val="1"/>
  </w:num>
  <w:num w:numId="3">
    <w:abstractNumId w:val="0"/>
  </w:num>
  <w:num w:numId="4">
    <w:abstractNumId w:val="2"/>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15B"/>
    <w:rsid w:val="00027F57"/>
    <w:rsid w:val="00036AA4"/>
    <w:rsid w:val="00062A54"/>
    <w:rsid w:val="00081848"/>
    <w:rsid w:val="00083A84"/>
    <w:rsid w:val="00084917"/>
    <w:rsid w:val="000C0112"/>
    <w:rsid w:val="000F18F9"/>
    <w:rsid w:val="00115005"/>
    <w:rsid w:val="001263A2"/>
    <w:rsid w:val="00133027"/>
    <w:rsid w:val="00133F38"/>
    <w:rsid w:val="0013657B"/>
    <w:rsid w:val="00162AE9"/>
    <w:rsid w:val="001B0E62"/>
    <w:rsid w:val="001C20A7"/>
    <w:rsid w:val="001F7D58"/>
    <w:rsid w:val="00204D19"/>
    <w:rsid w:val="00234A4C"/>
    <w:rsid w:val="00237B02"/>
    <w:rsid w:val="0024133D"/>
    <w:rsid w:val="00241B13"/>
    <w:rsid w:val="00286994"/>
    <w:rsid w:val="00295B8D"/>
    <w:rsid w:val="002B0940"/>
    <w:rsid w:val="002B1592"/>
    <w:rsid w:val="002C0F9B"/>
    <w:rsid w:val="002C4F5F"/>
    <w:rsid w:val="002D0835"/>
    <w:rsid w:val="002E3AA1"/>
    <w:rsid w:val="002F70B4"/>
    <w:rsid w:val="002F7C58"/>
    <w:rsid w:val="0031406F"/>
    <w:rsid w:val="00320F87"/>
    <w:rsid w:val="0032262B"/>
    <w:rsid w:val="00366357"/>
    <w:rsid w:val="003677DD"/>
    <w:rsid w:val="00367CE8"/>
    <w:rsid w:val="00372DAB"/>
    <w:rsid w:val="003925E5"/>
    <w:rsid w:val="003A7A52"/>
    <w:rsid w:val="003D3A72"/>
    <w:rsid w:val="00412CE5"/>
    <w:rsid w:val="004418EC"/>
    <w:rsid w:val="0046637E"/>
    <w:rsid w:val="00494A9E"/>
    <w:rsid w:val="004951A3"/>
    <w:rsid w:val="004C249A"/>
    <w:rsid w:val="004F4619"/>
    <w:rsid w:val="005100A0"/>
    <w:rsid w:val="0052081B"/>
    <w:rsid w:val="00580816"/>
    <w:rsid w:val="00587A41"/>
    <w:rsid w:val="005921C0"/>
    <w:rsid w:val="005C285E"/>
    <w:rsid w:val="0064278B"/>
    <w:rsid w:val="0065799F"/>
    <w:rsid w:val="006644DE"/>
    <w:rsid w:val="00670D6F"/>
    <w:rsid w:val="0068203D"/>
    <w:rsid w:val="006909CE"/>
    <w:rsid w:val="006A34C8"/>
    <w:rsid w:val="006B32B6"/>
    <w:rsid w:val="006C203D"/>
    <w:rsid w:val="00700A5A"/>
    <w:rsid w:val="00742B94"/>
    <w:rsid w:val="00745592"/>
    <w:rsid w:val="007546C1"/>
    <w:rsid w:val="00765672"/>
    <w:rsid w:val="0076660D"/>
    <w:rsid w:val="00771F16"/>
    <w:rsid w:val="007B6E69"/>
    <w:rsid w:val="007D1F24"/>
    <w:rsid w:val="007E5149"/>
    <w:rsid w:val="00814F82"/>
    <w:rsid w:val="0082029D"/>
    <w:rsid w:val="00846C1C"/>
    <w:rsid w:val="00855AFF"/>
    <w:rsid w:val="00860260"/>
    <w:rsid w:val="00871A26"/>
    <w:rsid w:val="008A145A"/>
    <w:rsid w:val="008A20C5"/>
    <w:rsid w:val="008C09F6"/>
    <w:rsid w:val="008F5F07"/>
    <w:rsid w:val="00932821"/>
    <w:rsid w:val="009345BC"/>
    <w:rsid w:val="00952118"/>
    <w:rsid w:val="00966050"/>
    <w:rsid w:val="00986E51"/>
    <w:rsid w:val="00994EFF"/>
    <w:rsid w:val="009A4877"/>
    <w:rsid w:val="009B0BB9"/>
    <w:rsid w:val="009D2D4E"/>
    <w:rsid w:val="009D7555"/>
    <w:rsid w:val="009D7EDF"/>
    <w:rsid w:val="009E0388"/>
    <w:rsid w:val="00A139E2"/>
    <w:rsid w:val="00A21E52"/>
    <w:rsid w:val="00A47B4F"/>
    <w:rsid w:val="00A51E8D"/>
    <w:rsid w:val="00A56405"/>
    <w:rsid w:val="00A85030"/>
    <w:rsid w:val="00AA14B2"/>
    <w:rsid w:val="00B0567D"/>
    <w:rsid w:val="00B156CC"/>
    <w:rsid w:val="00B428D6"/>
    <w:rsid w:val="00B468D2"/>
    <w:rsid w:val="00B51D64"/>
    <w:rsid w:val="00B6732A"/>
    <w:rsid w:val="00B96042"/>
    <w:rsid w:val="00BF4CC6"/>
    <w:rsid w:val="00BF585F"/>
    <w:rsid w:val="00C02111"/>
    <w:rsid w:val="00C2684C"/>
    <w:rsid w:val="00C36C73"/>
    <w:rsid w:val="00CB0E14"/>
    <w:rsid w:val="00CF0E5E"/>
    <w:rsid w:val="00CF2D65"/>
    <w:rsid w:val="00CF3A70"/>
    <w:rsid w:val="00D108D0"/>
    <w:rsid w:val="00D46F58"/>
    <w:rsid w:val="00D70942"/>
    <w:rsid w:val="00D86E60"/>
    <w:rsid w:val="00D934F2"/>
    <w:rsid w:val="00DA2F2D"/>
    <w:rsid w:val="00DA7F5D"/>
    <w:rsid w:val="00E1591D"/>
    <w:rsid w:val="00E340F1"/>
    <w:rsid w:val="00E616B5"/>
    <w:rsid w:val="00E73813"/>
    <w:rsid w:val="00E91647"/>
    <w:rsid w:val="00E967DF"/>
    <w:rsid w:val="00EB4EE0"/>
    <w:rsid w:val="00EC00B5"/>
    <w:rsid w:val="00EC2DAF"/>
    <w:rsid w:val="00ED1A9E"/>
    <w:rsid w:val="00F02071"/>
    <w:rsid w:val="00F04D2F"/>
    <w:rsid w:val="00F22C00"/>
    <w:rsid w:val="00F2533A"/>
    <w:rsid w:val="00F31368"/>
    <w:rsid w:val="00F431FC"/>
    <w:rsid w:val="00F56237"/>
    <w:rsid w:val="00F61D13"/>
    <w:rsid w:val="00F65532"/>
    <w:rsid w:val="00F91EA0"/>
    <w:rsid w:val="00FC29B9"/>
    <w:rsid w:val="00FC65F0"/>
    <w:rsid w:val="00FE0ADC"/>
    <w:rsid w:val="00FE2CD6"/>
    <w:rsid w:val="017F00B6"/>
    <w:rsid w:val="01B511A2"/>
    <w:rsid w:val="02475CA7"/>
    <w:rsid w:val="029925B5"/>
    <w:rsid w:val="03FA7DA1"/>
    <w:rsid w:val="04E9069A"/>
    <w:rsid w:val="05F81DB9"/>
    <w:rsid w:val="0879781D"/>
    <w:rsid w:val="096276AC"/>
    <w:rsid w:val="099728B3"/>
    <w:rsid w:val="0FCC0026"/>
    <w:rsid w:val="100B152C"/>
    <w:rsid w:val="10264263"/>
    <w:rsid w:val="1284108E"/>
    <w:rsid w:val="13A16658"/>
    <w:rsid w:val="174727C2"/>
    <w:rsid w:val="18D20594"/>
    <w:rsid w:val="1FFB08D0"/>
    <w:rsid w:val="215610D8"/>
    <w:rsid w:val="24C04317"/>
    <w:rsid w:val="24CA06FC"/>
    <w:rsid w:val="24F53D01"/>
    <w:rsid w:val="26557190"/>
    <w:rsid w:val="29370996"/>
    <w:rsid w:val="29BD434D"/>
    <w:rsid w:val="2BAF223B"/>
    <w:rsid w:val="2C0047FE"/>
    <w:rsid w:val="2FD4070C"/>
    <w:rsid w:val="307605F7"/>
    <w:rsid w:val="313F7DCF"/>
    <w:rsid w:val="31BB105B"/>
    <w:rsid w:val="32F668B9"/>
    <w:rsid w:val="334A3FB7"/>
    <w:rsid w:val="34D32A39"/>
    <w:rsid w:val="351530B7"/>
    <w:rsid w:val="367E390B"/>
    <w:rsid w:val="370046B9"/>
    <w:rsid w:val="370D183E"/>
    <w:rsid w:val="37DA61EB"/>
    <w:rsid w:val="37DE77FC"/>
    <w:rsid w:val="3814603E"/>
    <w:rsid w:val="38411B60"/>
    <w:rsid w:val="3A834A05"/>
    <w:rsid w:val="3ABE06E2"/>
    <w:rsid w:val="3BCD7AEB"/>
    <w:rsid w:val="3C791A35"/>
    <w:rsid w:val="3CA21308"/>
    <w:rsid w:val="3D197215"/>
    <w:rsid w:val="3D3D48AD"/>
    <w:rsid w:val="3DE44AB5"/>
    <w:rsid w:val="3DED7D8B"/>
    <w:rsid w:val="3E5D66B7"/>
    <w:rsid w:val="3FF83A29"/>
    <w:rsid w:val="40107B58"/>
    <w:rsid w:val="409B5319"/>
    <w:rsid w:val="40EE366E"/>
    <w:rsid w:val="413210A1"/>
    <w:rsid w:val="445D5C8B"/>
    <w:rsid w:val="44D00B22"/>
    <w:rsid w:val="46275EED"/>
    <w:rsid w:val="46DC780E"/>
    <w:rsid w:val="474D478A"/>
    <w:rsid w:val="47651AB5"/>
    <w:rsid w:val="48CB056C"/>
    <w:rsid w:val="49E73574"/>
    <w:rsid w:val="4AC00520"/>
    <w:rsid w:val="4B18454E"/>
    <w:rsid w:val="4BC16132"/>
    <w:rsid w:val="4C4601C4"/>
    <w:rsid w:val="4CAB499D"/>
    <w:rsid w:val="4CEC0088"/>
    <w:rsid w:val="4DA96A23"/>
    <w:rsid w:val="4E336F9C"/>
    <w:rsid w:val="4E610005"/>
    <w:rsid w:val="500A1E0B"/>
    <w:rsid w:val="50D26908"/>
    <w:rsid w:val="51825260"/>
    <w:rsid w:val="51A20068"/>
    <w:rsid w:val="52273FAF"/>
    <w:rsid w:val="52E27771"/>
    <w:rsid w:val="53F414F8"/>
    <w:rsid w:val="54A73288"/>
    <w:rsid w:val="56890053"/>
    <w:rsid w:val="56AB1CF9"/>
    <w:rsid w:val="58E114B1"/>
    <w:rsid w:val="5942226E"/>
    <w:rsid w:val="59625A17"/>
    <w:rsid w:val="5B776A16"/>
    <w:rsid w:val="5E061D9D"/>
    <w:rsid w:val="5E887ED6"/>
    <w:rsid w:val="5EDF6892"/>
    <w:rsid w:val="5FC146A3"/>
    <w:rsid w:val="62863443"/>
    <w:rsid w:val="63553636"/>
    <w:rsid w:val="63F16685"/>
    <w:rsid w:val="644B2FCC"/>
    <w:rsid w:val="64753957"/>
    <w:rsid w:val="64D47875"/>
    <w:rsid w:val="652607A1"/>
    <w:rsid w:val="6541006A"/>
    <w:rsid w:val="65DD2BE8"/>
    <w:rsid w:val="66056FDD"/>
    <w:rsid w:val="66352D5F"/>
    <w:rsid w:val="66455B89"/>
    <w:rsid w:val="683931C1"/>
    <w:rsid w:val="692F59A0"/>
    <w:rsid w:val="6C581AC4"/>
    <w:rsid w:val="6C842894"/>
    <w:rsid w:val="6E311181"/>
    <w:rsid w:val="71787325"/>
    <w:rsid w:val="71B12650"/>
    <w:rsid w:val="71C7157E"/>
    <w:rsid w:val="72451646"/>
    <w:rsid w:val="73593837"/>
    <w:rsid w:val="74545115"/>
    <w:rsid w:val="75021798"/>
    <w:rsid w:val="774E0951"/>
    <w:rsid w:val="79081581"/>
    <w:rsid w:val="794B08E0"/>
    <w:rsid w:val="7A561030"/>
    <w:rsid w:val="7AB54EDD"/>
    <w:rsid w:val="7B4C50DC"/>
    <w:rsid w:val="7B824B7A"/>
    <w:rsid w:val="7C0D5489"/>
    <w:rsid w:val="7C1F77FC"/>
    <w:rsid w:val="7D067CF7"/>
    <w:rsid w:val="7D0A0ACA"/>
    <w:rsid w:val="7DA20CB1"/>
    <w:rsid w:val="7F3D5872"/>
    <w:rsid w:val="7FE41F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2"/>
    <w:basedOn w:val="1"/>
    <w:next w:val="1"/>
    <w:link w:val="13"/>
    <w:qFormat/>
    <w:uiPriority w:val="0"/>
    <w:pPr>
      <w:keepNext/>
      <w:keepLines/>
      <w:spacing w:before="260" w:after="260" w:line="413" w:lineRule="auto"/>
      <w:outlineLvl w:val="1"/>
    </w:pPr>
    <w:rPr>
      <w:rFonts w:ascii="Arial" w:hAnsi="Arial" w:eastAsia="黑体"/>
      <w:b/>
      <w:sz w:val="32"/>
      <w:szCs w:val="20"/>
    </w:rPr>
  </w:style>
  <w:style w:type="character" w:default="1" w:styleId="9">
    <w:name w:val="Default Paragraph Font"/>
    <w:qFormat/>
    <w:uiPriority w:val="0"/>
  </w:style>
  <w:style w:type="table" w:default="1" w:styleId="8">
    <w:name w:val="Normal Table"/>
    <w:unhideWhenUsed/>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rPr>
      <w:rFonts w:ascii="Calibri" w:hAnsi="Calibri"/>
      <w:kern w:val="2"/>
      <w:sz w:val="21"/>
      <w:szCs w:val="22"/>
    </w:rPr>
  </w:style>
  <w:style w:type="paragraph" w:styleId="4">
    <w:name w:val="Balloon Text"/>
    <w:basedOn w:val="1"/>
    <w:link w:val="15"/>
    <w:qFormat/>
    <w:uiPriority w:val="0"/>
    <w:rPr>
      <w:rFonts w:ascii="Calibri" w:hAnsi="Calibri"/>
      <w:kern w:val="2"/>
      <w:sz w:val="18"/>
      <w:szCs w:val="18"/>
    </w:rPr>
  </w:style>
  <w:style w:type="paragraph" w:styleId="5">
    <w:name w:val="footer"/>
    <w:basedOn w:val="1"/>
    <w:link w:val="16"/>
    <w:qFormat/>
    <w:uiPriority w:val="0"/>
    <w:pPr>
      <w:tabs>
        <w:tab w:val="center" w:pos="4153"/>
        <w:tab w:val="right" w:pos="8306"/>
      </w:tabs>
      <w:snapToGrid w:val="0"/>
      <w:jc w:val="left"/>
    </w:pPr>
    <w:rPr>
      <w:rFonts w:ascii="Calibri" w:hAnsi="Calibri"/>
      <w:kern w:val="2"/>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rFonts w:ascii="Calibri" w:hAnsi="Calibri"/>
      <w:kern w:val="2"/>
      <w:sz w:val="18"/>
      <w:szCs w:val="18"/>
    </w:rPr>
  </w:style>
  <w:style w:type="paragraph" w:styleId="7">
    <w:name w:val="annotation subject"/>
    <w:basedOn w:val="3"/>
    <w:next w:val="3"/>
    <w:link w:val="18"/>
    <w:qFormat/>
    <w:uiPriority w:val="0"/>
    <w:rPr>
      <w:rFonts w:ascii="Calibri" w:hAnsi="Calibri"/>
      <w:b/>
      <w:bCs/>
      <w:kern w:val="2"/>
      <w:sz w:val="21"/>
      <w:szCs w:val="22"/>
    </w:rPr>
  </w:style>
  <w:style w:type="character" w:styleId="10">
    <w:name w:val="Strong"/>
    <w:qFormat/>
    <w:uiPriority w:val="0"/>
    <w:rPr>
      <w:b/>
    </w:r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标题 2 字符"/>
    <w:link w:val="2"/>
    <w:qFormat/>
    <w:uiPriority w:val="0"/>
    <w:rPr>
      <w:rFonts w:ascii="Arial" w:hAnsi="Arial" w:eastAsia="黑体"/>
      <w:b/>
      <w:kern w:val="2"/>
      <w:sz w:val="32"/>
    </w:rPr>
  </w:style>
  <w:style w:type="character" w:customStyle="1" w:styleId="14">
    <w:name w:val="批注文字 字符"/>
    <w:link w:val="3"/>
    <w:qFormat/>
    <w:uiPriority w:val="0"/>
    <w:rPr>
      <w:rFonts w:ascii="Calibri" w:hAnsi="Calibri"/>
      <w:kern w:val="2"/>
      <w:sz w:val="21"/>
      <w:szCs w:val="22"/>
    </w:rPr>
  </w:style>
  <w:style w:type="character" w:customStyle="1" w:styleId="15">
    <w:name w:val="批注框文本 字符"/>
    <w:link w:val="4"/>
    <w:qFormat/>
    <w:uiPriority w:val="0"/>
    <w:rPr>
      <w:rFonts w:ascii="Calibri" w:hAnsi="Calibri"/>
      <w:kern w:val="2"/>
      <w:sz w:val="18"/>
      <w:szCs w:val="18"/>
    </w:rPr>
  </w:style>
  <w:style w:type="character" w:customStyle="1" w:styleId="16">
    <w:name w:val="页脚 字符"/>
    <w:link w:val="5"/>
    <w:qFormat/>
    <w:uiPriority w:val="0"/>
    <w:rPr>
      <w:rFonts w:ascii="Calibri" w:hAnsi="Calibri"/>
      <w:kern w:val="2"/>
      <w:sz w:val="18"/>
      <w:szCs w:val="18"/>
    </w:rPr>
  </w:style>
  <w:style w:type="character" w:customStyle="1" w:styleId="17">
    <w:name w:val="页眉 字符"/>
    <w:link w:val="6"/>
    <w:qFormat/>
    <w:uiPriority w:val="0"/>
    <w:rPr>
      <w:rFonts w:ascii="Calibri" w:hAnsi="Calibri"/>
      <w:kern w:val="2"/>
      <w:sz w:val="18"/>
      <w:szCs w:val="18"/>
    </w:rPr>
  </w:style>
  <w:style w:type="character" w:customStyle="1" w:styleId="18">
    <w:name w:val="批注主题 字符"/>
    <w:link w:val="7"/>
    <w:qFormat/>
    <w:uiPriority w:val="0"/>
    <w:rPr>
      <w:rFonts w:ascii="Calibri" w:hAnsi="Calibri"/>
      <w:b/>
      <w:bCs/>
      <w:kern w:val="2"/>
      <w:sz w:val="21"/>
      <w:szCs w:val="22"/>
    </w:rPr>
  </w:style>
  <w:style w:type="character" w:customStyle="1" w:styleId="19">
    <w:name w:val="页码 New"/>
    <w:qFormat/>
    <w:uiPriority w:val="0"/>
  </w:style>
  <w:style w:type="character" w:customStyle="1" w:styleId="20">
    <w:name w:val="页码 New New"/>
    <w:qFormat/>
    <w:uiPriority w:val="0"/>
  </w:style>
  <w:style w:type="character" w:customStyle="1" w:styleId="21">
    <w:name w:val="页码 New New New"/>
    <w:qFormat/>
    <w:uiPriority w:val="0"/>
  </w:style>
  <w:style w:type="character" w:customStyle="1" w:styleId="22">
    <w:name w:val="纯文本 Char"/>
    <w:link w:val="23"/>
    <w:qFormat/>
    <w:uiPriority w:val="0"/>
    <w:rPr>
      <w:rFonts w:ascii="Calibri" w:hAnsi="Courier New" w:eastAsia="宋体" w:cs="Courier New"/>
      <w:kern w:val="2"/>
      <w:sz w:val="21"/>
      <w:szCs w:val="21"/>
      <w:lang w:val="en-US" w:eastAsia="zh-CN"/>
    </w:rPr>
  </w:style>
  <w:style w:type="paragraph" w:customStyle="1" w:styleId="23">
    <w:name w:val="Plain Text"/>
    <w:basedOn w:val="1"/>
    <w:link w:val="22"/>
    <w:qFormat/>
    <w:uiPriority w:val="0"/>
    <w:pPr>
      <w:jc w:val="left"/>
    </w:pPr>
    <w:rPr>
      <w:rFonts w:ascii="Calibri" w:hAnsi="Courier New" w:eastAsia="宋体" w:cs="Courier New"/>
      <w:kern w:val="2"/>
      <w:sz w:val="21"/>
      <w:szCs w:val="21"/>
      <w:lang w:val="en-US" w:eastAsia="zh-CN"/>
    </w:rPr>
  </w:style>
  <w:style w:type="character" w:customStyle="1" w:styleId="24">
    <w:name w:val="Default Paragraph Font"/>
    <w:qFormat/>
    <w:uiPriority w:val="0"/>
    <w:rPr>
      <w:rFonts w:hint="default"/>
    </w:rPr>
  </w:style>
  <w:style w:type="paragraph" w:customStyle="1" w:styleId="25">
    <w:name w:val="正文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页脚 New New"/>
    <w:basedOn w:val="29"/>
    <w:qFormat/>
    <w:uiPriority w:val="0"/>
    <w:pPr>
      <w:tabs>
        <w:tab w:val="center" w:pos="4153"/>
        <w:tab w:val="right" w:pos="8306"/>
      </w:tabs>
      <w:snapToGrid w:val="0"/>
      <w:jc w:val="left"/>
    </w:pPr>
    <w:rPr>
      <w:sz w:val="18"/>
      <w:szCs w:val="18"/>
    </w:rPr>
  </w:style>
  <w:style w:type="paragraph" w:customStyle="1" w:styleId="29">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4">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35">
    <w:name w:val="List Paragraph"/>
    <w:basedOn w:val="1"/>
    <w:qFormat/>
    <w:uiPriority w:val="34"/>
    <w:pPr>
      <w:ind w:firstLine="420" w:firstLineChars="200"/>
    </w:pPr>
    <w:rPr>
      <w:rFonts w:ascii="Times New Roman" w:hAnsi="Times New Roman"/>
      <w:szCs w:val="20"/>
    </w:rPr>
  </w:style>
  <w:style w:type="paragraph" w:customStyle="1" w:styleId="36">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
    <w:name w:val="页脚 New"/>
    <w:basedOn w:val="32"/>
    <w:qFormat/>
    <w:uiPriority w:val="0"/>
    <w:pPr>
      <w:tabs>
        <w:tab w:val="center" w:pos="4153"/>
        <w:tab w:val="right" w:pos="8306"/>
      </w:tabs>
      <w:snapToGrid w:val="0"/>
      <w:jc w:val="left"/>
    </w:pPr>
    <w:rPr>
      <w:sz w:val="18"/>
      <w:szCs w:val="18"/>
    </w:rPr>
  </w:style>
  <w:style w:type="paragraph" w:customStyle="1" w:styleId="38">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
    <w:name w:val="正文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
    <w:name w:val="页眉 New"/>
    <w:basedOn w:val="32"/>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正文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正文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正文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9">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正文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纯文本1"/>
    <w:basedOn w:val="1"/>
    <w:qFormat/>
    <w:uiPriority w:val="0"/>
    <w:pPr>
      <w:jc w:val="left"/>
    </w:pPr>
    <w:rPr>
      <w:rFonts w:ascii="Calibri" w:hAnsi="Courier New" w:eastAsia="宋体" w:cs="Courier New"/>
      <w:szCs w:val="21"/>
    </w:rPr>
  </w:style>
  <w:style w:type="paragraph" w:customStyle="1" w:styleId="53">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页脚 New New New"/>
    <w:basedOn w:val="56"/>
    <w:qFormat/>
    <w:uiPriority w:val="0"/>
    <w:pPr>
      <w:tabs>
        <w:tab w:val="center" w:pos="4153"/>
        <w:tab w:val="right" w:pos="8306"/>
      </w:tabs>
      <w:snapToGrid w:val="0"/>
      <w:jc w:val="left"/>
    </w:pPr>
    <w:rPr>
      <w:sz w:val="18"/>
      <w:szCs w:val="18"/>
    </w:rPr>
  </w:style>
  <w:style w:type="paragraph" w:customStyle="1" w:styleId="59">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正文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正文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正文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_Style 62"/>
    <w:unhideWhenUsed/>
    <w:qFormat/>
    <w:uiPriority w:val="99"/>
    <w:rPr>
      <w:rFonts w:hint="eastAsia" w:ascii="Times New Roman" w:hAnsi="Times New Roman" w:eastAsia="宋体" w:cs="Times New Roman"/>
      <w:kern w:val="2"/>
      <w:sz w:val="21"/>
      <w:lang w:val="en-US" w:eastAsia="zh-CN" w:bidi="ar-SA"/>
    </w:rPr>
  </w:style>
  <w:style w:type="paragraph" w:customStyle="1" w:styleId="64">
    <w:name w:val="List Paragraph1"/>
    <w:basedOn w:val="1"/>
    <w:qFormat/>
    <w:uiPriority w:val="0"/>
    <w:pPr>
      <w:ind w:firstLine="420" w:firstLineChars="200"/>
    </w:pPr>
  </w:style>
  <w:style w:type="paragraph" w:customStyle="1" w:styleId="65">
    <w:name w:val="正文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10497</Words>
  <Characters>10818</Characters>
  <Lines>77</Lines>
  <Paragraphs>21</Paragraphs>
  <TotalTime>0</TotalTime>
  <ScaleCrop>false</ScaleCrop>
  <LinksUpToDate>false</LinksUpToDate>
  <CharactersWithSpaces>10870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2024-01-25T09:13:00Z</dcterms:created>
  <dc:creator>user</dc:creator>
  <cp:lastModifiedBy>汤苏佳</cp:lastModifiedBy>
  <cp:lastPrinted>2015-01-20T07:37:00Z</cp:lastPrinted>
  <dcterms:modified xsi:type="dcterms:W3CDTF">2025-12-29T01:45:24Z</dcterms:modified>
  <dc:title>东方付通客户服务协议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09AEF04F81234C4DB85720D8C2D495E0_13</vt:lpwstr>
  </property>
  <property fmtid="{D5CDD505-2E9C-101B-9397-08002B2CF9AE}" pid="4" name="KSOTemplateDocerSaveRecord">
    <vt:lpwstr>eyJoZGlkIjoiYzFjZWM3MDJiMjU3NDU1YTUzYWEzMzE5ZDcxNWJjN2QiLCJ1c2VySWQiOiIxMDM1OTkwMTQ2In0=</vt:lpwstr>
  </property>
</Properties>
</file>